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SECTION K</w:t>
      </w:r>
    </w:p>
    <w:p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REPRESENTATIONS, CERTIFICATIONS</w:t>
      </w:r>
    </w:p>
    <w:p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AND OTHER STATEMENTS OF OFFERORS</w:t>
      </w:r>
    </w:p>
    <w:p w:rsidR="00B76C54" w:rsidRPr="00673561" w:rsidRDefault="00B76C54" w:rsidP="00B76C54">
      <w:pPr>
        <w:pStyle w:val="NoSpacing"/>
        <w:jc w:val="center"/>
        <w:rPr>
          <w:rFonts w:ascii="Times New Roman" w:hAnsi="Times New Roman"/>
          <w:b/>
          <w:sz w:val="24"/>
          <w:szCs w:val="24"/>
        </w:rPr>
      </w:pPr>
    </w:p>
    <w:p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DFARS AND SOFARS SUPPLEMENT</w:t>
      </w:r>
    </w:p>
    <w:p w:rsidR="007C0DF0" w:rsidRPr="00673561" w:rsidRDefault="007C0DF0">
      <w:pPr>
        <w:rPr>
          <w:rFonts w:ascii="Times New Roman" w:hAnsi="Times New Roman" w:cs="Times New Roman"/>
          <w:sz w:val="24"/>
          <w:szCs w:val="24"/>
        </w:rPr>
      </w:pPr>
    </w:p>
    <w:p w:rsidR="00B76C54" w:rsidRPr="00673561" w:rsidRDefault="00B76C54" w:rsidP="00B76C54">
      <w:pPr>
        <w:pStyle w:val="NoSpacing"/>
        <w:rPr>
          <w:rFonts w:ascii="Times New Roman" w:hAnsi="Times New Roman"/>
          <w:b/>
          <w:sz w:val="24"/>
          <w:szCs w:val="24"/>
        </w:rPr>
      </w:pPr>
      <w:r w:rsidRPr="00673561">
        <w:rPr>
          <w:rFonts w:ascii="Times New Roman" w:hAnsi="Times New Roman"/>
          <w:b/>
          <w:sz w:val="24"/>
          <w:szCs w:val="24"/>
        </w:rPr>
        <w:t>DFARS Clauses and Provisions</w:t>
      </w:r>
    </w:p>
    <w:p w:rsidR="00B76C54" w:rsidRPr="00673561" w:rsidRDefault="00B76C54">
      <w:pPr>
        <w:rPr>
          <w:rFonts w:ascii="Times New Roman" w:hAnsi="Times New Roman" w:cs="Times New Roman"/>
          <w:sz w:val="24"/>
          <w:szCs w:val="24"/>
        </w:rPr>
      </w:pPr>
    </w:p>
    <w:p w:rsidR="00B76C54" w:rsidRPr="00673561" w:rsidRDefault="00B76C54" w:rsidP="00B76C54">
      <w:pPr>
        <w:pStyle w:val="DFARS"/>
        <w:rPr>
          <w:rFonts w:ascii="Times New Roman" w:hAnsi="Times New Roman"/>
          <w:b/>
          <w:szCs w:val="24"/>
        </w:rPr>
      </w:pPr>
      <w:bookmarkStart w:id="0" w:name="252.204-7004"/>
      <w:r w:rsidRPr="00673561">
        <w:rPr>
          <w:rFonts w:ascii="Times New Roman" w:hAnsi="Times New Roman"/>
          <w:b/>
          <w:szCs w:val="24"/>
        </w:rPr>
        <w:t>252.204-7004</w:t>
      </w:r>
      <w:bookmarkEnd w:id="0"/>
      <w:r w:rsidRPr="00673561">
        <w:rPr>
          <w:rFonts w:ascii="Times New Roman" w:hAnsi="Times New Roman"/>
          <w:b/>
          <w:szCs w:val="24"/>
        </w:rPr>
        <w:t xml:space="preserve">  Alternate A, System for Award Management.</w:t>
      </w:r>
    </w:p>
    <w:p w:rsidR="00B76C54" w:rsidRPr="00673561" w:rsidRDefault="00B76C54" w:rsidP="00B76C54">
      <w:pPr>
        <w:pStyle w:val="DFARS"/>
        <w:rPr>
          <w:rFonts w:ascii="Times New Roman" w:hAnsi="Times New Roman"/>
          <w:szCs w:val="24"/>
        </w:rPr>
      </w:pPr>
    </w:p>
    <w:p w:rsidR="00B76C54" w:rsidRPr="00673561" w:rsidRDefault="00B76C54" w:rsidP="00B76C54">
      <w:pPr>
        <w:pStyle w:val="DFARS"/>
        <w:jc w:val="center"/>
        <w:rPr>
          <w:rFonts w:ascii="Times New Roman" w:hAnsi="Times New Roman"/>
          <w:szCs w:val="24"/>
        </w:rPr>
      </w:pPr>
      <w:r w:rsidRPr="00673561">
        <w:rPr>
          <w:rFonts w:ascii="Times New Roman" w:hAnsi="Times New Roman"/>
          <w:szCs w:val="24"/>
        </w:rPr>
        <w:t>ALTERNATE A, SYSTEM FOR AWARD MANAGEMENT (FEB 2014)</w:t>
      </w:r>
    </w:p>
    <w:p w:rsidR="00B76C54" w:rsidRPr="00673561" w:rsidRDefault="00B76C54" w:rsidP="00B76C54">
      <w:pPr>
        <w:pStyle w:val="DFARS"/>
        <w:rPr>
          <w:rFonts w:ascii="Times New Roman" w:hAnsi="Times New Roman"/>
          <w:szCs w:val="24"/>
        </w:rPr>
      </w:pPr>
    </w:p>
    <w:p w:rsidR="00B76C54" w:rsidRPr="00673561" w:rsidRDefault="00B76C54" w:rsidP="00B76C54">
      <w:pPr>
        <w:pStyle w:val="DFARS"/>
        <w:rPr>
          <w:rFonts w:ascii="Times New Roman" w:hAnsi="Times New Roman"/>
          <w:szCs w:val="24"/>
        </w:rPr>
      </w:pPr>
      <w:r w:rsidRPr="00673561">
        <w:rPr>
          <w:rFonts w:ascii="Times New Roman" w:hAnsi="Times New Roman"/>
          <w:szCs w:val="24"/>
        </w:rPr>
        <w:t xml:space="preserve">As prescribed in </w:t>
      </w:r>
      <w:hyperlink r:id="rId7" w:anchor="204.1105" w:history="1">
        <w:r w:rsidRPr="00673561">
          <w:rPr>
            <w:rStyle w:val="Hyperlink"/>
            <w:rFonts w:ascii="Times New Roman" w:hAnsi="Times New Roman"/>
            <w:szCs w:val="24"/>
          </w:rPr>
          <w:t>204.1105</w:t>
        </w:r>
      </w:hyperlink>
      <w:r w:rsidRPr="00673561">
        <w:rPr>
          <w:rFonts w:ascii="Times New Roman" w:hAnsi="Times New Roman"/>
          <w:szCs w:val="24"/>
        </w:rPr>
        <w:t>, substitute the following paragraph (a) for paragraph (a) of the provision at FAR 52.204-7:</w:t>
      </w:r>
    </w:p>
    <w:p w:rsidR="00B76C54" w:rsidRPr="00673561" w:rsidRDefault="00B76C54" w:rsidP="00B76C54">
      <w:pPr>
        <w:pStyle w:val="DFARS"/>
        <w:rPr>
          <w:rFonts w:ascii="Times New Roman" w:hAnsi="Times New Roman"/>
          <w:szCs w:val="24"/>
        </w:rPr>
      </w:pPr>
    </w:p>
    <w:p w:rsidR="00B76C54" w:rsidRPr="00673561" w:rsidRDefault="00B76C54" w:rsidP="00B76C54">
      <w:pPr>
        <w:pStyle w:val="DFARS"/>
        <w:rPr>
          <w:rFonts w:ascii="Times New Roman" w:hAnsi="Times New Roman"/>
          <w:szCs w:val="24"/>
        </w:rPr>
      </w:pPr>
      <w:r w:rsidRPr="00673561">
        <w:rPr>
          <w:rFonts w:ascii="Times New Roman" w:hAnsi="Times New Roman"/>
          <w:szCs w:val="24"/>
        </w:rPr>
        <w:tab/>
        <w:t xml:space="preserve">(a)  </w:t>
      </w:r>
      <w:r w:rsidRPr="00673561">
        <w:rPr>
          <w:rFonts w:ascii="Times New Roman" w:hAnsi="Times New Roman"/>
          <w:i/>
          <w:szCs w:val="24"/>
        </w:rPr>
        <w:t>Definitions</w:t>
      </w:r>
      <w:r w:rsidRPr="00673561">
        <w:rPr>
          <w:rFonts w:ascii="Times New Roman" w:hAnsi="Times New Roman"/>
          <w:szCs w:val="24"/>
        </w:rPr>
        <w:t>.  As used in this provision—</w:t>
      </w:r>
    </w:p>
    <w:p w:rsidR="00B76C54" w:rsidRPr="00673561" w:rsidRDefault="00B76C54" w:rsidP="00B76C54">
      <w:pPr>
        <w:pStyle w:val="DFARS"/>
        <w:rPr>
          <w:rFonts w:ascii="Times New Roman" w:hAnsi="Times New Roman"/>
          <w:szCs w:val="24"/>
        </w:rPr>
      </w:pPr>
    </w:p>
    <w:p w:rsidR="00B76C54" w:rsidRPr="00673561" w:rsidRDefault="00B76C54" w:rsidP="00B76C54">
      <w:pPr>
        <w:pStyle w:val="DFARS"/>
        <w:rPr>
          <w:rFonts w:ascii="Times New Roman" w:hAnsi="Times New Roman"/>
          <w:szCs w:val="24"/>
        </w:rPr>
      </w:pPr>
      <w:r w:rsidRPr="00673561">
        <w:rPr>
          <w:rFonts w:ascii="Times New Roman" w:hAnsi="Times New Roman"/>
          <w:szCs w:val="24"/>
        </w:rPr>
        <w:t xml:space="preserve">“System for Award Management (SAM) database” means the primary Government repository for contractor information required for the conduct of business with the Government. </w:t>
      </w:r>
    </w:p>
    <w:p w:rsidR="00B76C54" w:rsidRPr="00673561" w:rsidRDefault="00B76C54" w:rsidP="00B76C54">
      <w:pPr>
        <w:pStyle w:val="DFARS"/>
        <w:rPr>
          <w:rFonts w:ascii="Times New Roman" w:hAnsi="Times New Roman"/>
          <w:szCs w:val="24"/>
        </w:rPr>
      </w:pPr>
    </w:p>
    <w:p w:rsidR="00B76C54" w:rsidRPr="00673561" w:rsidRDefault="00B76C54" w:rsidP="00B76C54">
      <w:pPr>
        <w:pStyle w:val="DFARS"/>
        <w:rPr>
          <w:rFonts w:ascii="Times New Roman" w:hAnsi="Times New Roman"/>
          <w:szCs w:val="24"/>
        </w:rPr>
      </w:pPr>
      <w:r w:rsidRPr="00673561">
        <w:rPr>
          <w:rFonts w:ascii="Times New Roman" w:hAnsi="Times New Roman"/>
          <w:szCs w:val="24"/>
        </w:rPr>
        <w:t>“Commercial and Government Entity (CAGE) code” means—</w:t>
      </w:r>
    </w:p>
    <w:p w:rsidR="00B76C54" w:rsidRPr="00673561" w:rsidRDefault="00B76C54" w:rsidP="00B76C54">
      <w:pPr>
        <w:pStyle w:val="DFARS"/>
        <w:rPr>
          <w:rFonts w:ascii="Times New Roman" w:hAnsi="Times New Roman"/>
          <w:szCs w:val="24"/>
        </w:rPr>
      </w:pPr>
    </w:p>
    <w:p w:rsidR="00B76C54" w:rsidRPr="00673561" w:rsidRDefault="00B76C54" w:rsidP="00B76C54">
      <w:pPr>
        <w:pStyle w:val="DFARS"/>
        <w:rPr>
          <w:rFonts w:ascii="Times New Roman" w:hAnsi="Times New Roman"/>
          <w:szCs w:val="24"/>
        </w:rPr>
      </w:pPr>
      <w:r w:rsidRPr="00673561">
        <w:rPr>
          <w:rFonts w:ascii="Times New Roman" w:hAnsi="Times New Roman"/>
          <w:szCs w:val="24"/>
        </w:rPr>
        <w:tab/>
      </w:r>
      <w:r w:rsidRPr="00673561">
        <w:rPr>
          <w:rFonts w:ascii="Times New Roman" w:hAnsi="Times New Roman"/>
          <w:szCs w:val="24"/>
        </w:rPr>
        <w:tab/>
        <w:t>(1)  A code assigned by the Defense Logistics Information Service (DLIS) to identify a commercial or Government entity; or</w:t>
      </w:r>
    </w:p>
    <w:p w:rsidR="00B76C54" w:rsidRPr="00673561" w:rsidRDefault="00B76C54" w:rsidP="00B76C54">
      <w:pPr>
        <w:pStyle w:val="DFARS"/>
        <w:rPr>
          <w:rFonts w:ascii="Times New Roman" w:hAnsi="Times New Roman"/>
          <w:szCs w:val="24"/>
        </w:rPr>
      </w:pPr>
    </w:p>
    <w:p w:rsidR="00B76C54" w:rsidRPr="00673561" w:rsidRDefault="00B76C54" w:rsidP="00B76C54">
      <w:pPr>
        <w:pStyle w:val="DFARS"/>
        <w:rPr>
          <w:rFonts w:ascii="Times New Roman" w:hAnsi="Times New Roman"/>
          <w:szCs w:val="24"/>
        </w:rPr>
      </w:pPr>
      <w:r w:rsidRPr="00673561">
        <w:rPr>
          <w:rFonts w:ascii="Times New Roman" w:hAnsi="Times New Roman"/>
          <w:szCs w:val="24"/>
        </w:rPr>
        <w:tab/>
      </w:r>
      <w:r w:rsidRPr="00673561">
        <w:rPr>
          <w:rFonts w:ascii="Times New Roman" w:hAnsi="Times New Roman"/>
          <w:szCs w:val="24"/>
        </w:rPr>
        <w:tab/>
        <w:t>(2)  A code assigned by a member of the North Atlantic Treaty Organization that DLIS records and maintains in the CAGE master file.  This type of code is known as an “NCAGE code.”</w:t>
      </w:r>
    </w:p>
    <w:p w:rsidR="00B76C54" w:rsidRPr="00673561" w:rsidRDefault="00B76C54" w:rsidP="00B76C54">
      <w:pPr>
        <w:pStyle w:val="DFARS"/>
        <w:rPr>
          <w:rFonts w:ascii="Times New Roman" w:hAnsi="Times New Roman"/>
          <w:szCs w:val="24"/>
        </w:rPr>
      </w:pPr>
    </w:p>
    <w:p w:rsidR="00B76C54" w:rsidRPr="00673561" w:rsidRDefault="00B76C54" w:rsidP="00B76C54">
      <w:pPr>
        <w:pStyle w:val="DFARS"/>
        <w:rPr>
          <w:rFonts w:ascii="Times New Roman" w:hAnsi="Times New Roman"/>
          <w:szCs w:val="24"/>
        </w:rPr>
      </w:pPr>
      <w:r w:rsidRPr="00673561">
        <w:rPr>
          <w:rFonts w:ascii="Times New Roman" w:hAnsi="Times New Roman"/>
          <w:szCs w:val="24"/>
        </w:rPr>
        <w:t>“Data Universal Numbering System (DUNS) number” means the 9-digit number assigned by Dun and Bradstreet, Inc. (D&amp;B) to identify unique business entities.</w:t>
      </w:r>
    </w:p>
    <w:p w:rsidR="00B76C54" w:rsidRPr="00673561" w:rsidRDefault="00B76C54" w:rsidP="00B76C54">
      <w:pPr>
        <w:pStyle w:val="DFARS"/>
        <w:rPr>
          <w:rFonts w:ascii="Times New Roman" w:hAnsi="Times New Roman"/>
          <w:szCs w:val="24"/>
        </w:rPr>
      </w:pPr>
    </w:p>
    <w:p w:rsidR="00B76C54" w:rsidRPr="00673561" w:rsidRDefault="00B76C54" w:rsidP="00B76C54">
      <w:pPr>
        <w:pStyle w:val="DFARS"/>
        <w:rPr>
          <w:rFonts w:ascii="Times New Roman" w:hAnsi="Times New Roman"/>
          <w:szCs w:val="24"/>
        </w:rPr>
      </w:pPr>
      <w:r w:rsidRPr="00673561">
        <w:rPr>
          <w:rFonts w:ascii="Times New Roman" w:hAnsi="Times New Roman"/>
          <w:szCs w:val="24"/>
        </w:rPr>
        <w:t>“Data Universal Numbering System +4 (DUNS+4) number” means the DUNS number assigned by D&amp;B plus a 4-character suffix that may be assigned by a business concern. (D&amp;B has no affiliation with this 4-character suffix.) This 4-character suffix may be assigned at the discretion of the business concern to establish additional SAM records for identifying alternative Electronic Funds Transfer (EFT) accounts (see FAR 32.11) for the same parent concern.</w:t>
      </w:r>
    </w:p>
    <w:p w:rsidR="00B76C54" w:rsidRPr="00673561" w:rsidRDefault="00B76C54" w:rsidP="00B76C54">
      <w:pPr>
        <w:pStyle w:val="DFARS"/>
        <w:rPr>
          <w:rFonts w:ascii="Times New Roman" w:hAnsi="Times New Roman"/>
          <w:szCs w:val="24"/>
        </w:rPr>
      </w:pPr>
    </w:p>
    <w:p w:rsidR="00B76C54" w:rsidRPr="00673561" w:rsidRDefault="00B76C54" w:rsidP="00B76C54">
      <w:pPr>
        <w:pStyle w:val="DFARS"/>
        <w:rPr>
          <w:rFonts w:ascii="Times New Roman" w:hAnsi="Times New Roman"/>
          <w:szCs w:val="24"/>
        </w:rPr>
      </w:pPr>
      <w:r w:rsidRPr="00673561">
        <w:rPr>
          <w:rFonts w:ascii="Times New Roman" w:hAnsi="Times New Roman"/>
          <w:szCs w:val="24"/>
        </w:rPr>
        <w:t>“Registered in the System for Award Management (SAM) database” means that—</w:t>
      </w:r>
    </w:p>
    <w:p w:rsidR="00B76C54" w:rsidRPr="00673561" w:rsidRDefault="00B76C54" w:rsidP="00B76C54">
      <w:pPr>
        <w:pStyle w:val="DFARS"/>
        <w:rPr>
          <w:rFonts w:ascii="Times New Roman" w:hAnsi="Times New Roman"/>
          <w:szCs w:val="24"/>
        </w:rPr>
      </w:pPr>
    </w:p>
    <w:p w:rsidR="00B76C54" w:rsidRPr="00673561" w:rsidRDefault="00B76C54" w:rsidP="00B76C54">
      <w:pPr>
        <w:pStyle w:val="DFARS"/>
        <w:rPr>
          <w:rFonts w:ascii="Times New Roman" w:hAnsi="Times New Roman"/>
          <w:szCs w:val="24"/>
        </w:rPr>
      </w:pPr>
      <w:r w:rsidRPr="00673561">
        <w:rPr>
          <w:rFonts w:ascii="Times New Roman" w:hAnsi="Times New Roman"/>
          <w:szCs w:val="24"/>
        </w:rPr>
        <w:tab/>
        <w:t xml:space="preserve">(1)  The contractor has entered all mandatory information, including the DUNS number or the DUNS+4 number, and Contractor and Government Entity (CAGE) code into the SAM database; and </w:t>
      </w:r>
    </w:p>
    <w:p w:rsidR="00B76C54" w:rsidRPr="00673561" w:rsidRDefault="00B76C54" w:rsidP="00B76C54">
      <w:pPr>
        <w:pStyle w:val="DFARS"/>
        <w:rPr>
          <w:rFonts w:ascii="Times New Roman" w:hAnsi="Times New Roman"/>
          <w:szCs w:val="24"/>
        </w:rPr>
      </w:pPr>
    </w:p>
    <w:p w:rsidR="00B76C54" w:rsidRPr="00673561" w:rsidRDefault="00B76C54" w:rsidP="00B76C54">
      <w:pPr>
        <w:pStyle w:val="DFARS"/>
        <w:rPr>
          <w:rFonts w:ascii="Times New Roman" w:hAnsi="Times New Roman"/>
          <w:szCs w:val="24"/>
        </w:rPr>
      </w:pPr>
      <w:r w:rsidRPr="00673561">
        <w:rPr>
          <w:rFonts w:ascii="Times New Roman" w:hAnsi="Times New Roman"/>
          <w:szCs w:val="24"/>
        </w:rPr>
        <w:tab/>
        <w:t>(2)  The contractor has completed the Core Data, Assertions, Representations and Certifications, and Points of Contact sections of the registration in the SAM database;</w:t>
      </w:r>
    </w:p>
    <w:p w:rsidR="00B76C54" w:rsidRPr="00673561" w:rsidRDefault="00B76C54" w:rsidP="00B76C54">
      <w:pPr>
        <w:pStyle w:val="DFARS"/>
        <w:rPr>
          <w:rFonts w:ascii="Times New Roman" w:hAnsi="Times New Roman"/>
          <w:szCs w:val="24"/>
        </w:rPr>
      </w:pPr>
    </w:p>
    <w:p w:rsidR="00B76C54" w:rsidRPr="00673561" w:rsidRDefault="00B76C54" w:rsidP="00B76C54">
      <w:pPr>
        <w:pStyle w:val="DFARS"/>
        <w:rPr>
          <w:rFonts w:ascii="Times New Roman" w:hAnsi="Times New Roman"/>
          <w:szCs w:val="24"/>
        </w:rPr>
      </w:pPr>
      <w:r w:rsidRPr="00673561">
        <w:rPr>
          <w:rFonts w:ascii="Times New Roman" w:hAnsi="Times New Roman"/>
          <w:szCs w:val="24"/>
        </w:rPr>
        <w:tab/>
        <w:t>(3)  The Government has validated all mandatory data fields, to include validation of the Taxpayer Identification Number (TIN) with the Internal Revenue Service (IRS). The Contractor will be required to provide consent for TIN validation to the Government as part of the SAM registration process; and</w:t>
      </w:r>
    </w:p>
    <w:p w:rsidR="00B76C54" w:rsidRPr="00673561" w:rsidRDefault="00B76C54" w:rsidP="00B76C54">
      <w:pPr>
        <w:pStyle w:val="DFARS"/>
        <w:rPr>
          <w:rFonts w:ascii="Times New Roman" w:hAnsi="Times New Roman"/>
          <w:szCs w:val="24"/>
        </w:rPr>
      </w:pPr>
    </w:p>
    <w:p w:rsidR="00B76C54" w:rsidRPr="00673561" w:rsidRDefault="00B76C54" w:rsidP="00B76C54">
      <w:pPr>
        <w:pStyle w:val="DFARS"/>
        <w:rPr>
          <w:rFonts w:ascii="Times New Roman" w:hAnsi="Times New Roman"/>
          <w:szCs w:val="24"/>
        </w:rPr>
      </w:pPr>
      <w:r w:rsidRPr="00673561">
        <w:rPr>
          <w:rFonts w:ascii="Times New Roman" w:hAnsi="Times New Roman"/>
          <w:szCs w:val="24"/>
        </w:rPr>
        <w:tab/>
        <w:t>(4)  The Government has marked the record “Active.”</w:t>
      </w:r>
    </w:p>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bookmarkStart w:id="1" w:name="P1183_92447"/>
      <w:bookmarkEnd w:id="1"/>
      <w:r w:rsidRPr="00673561">
        <w:rPr>
          <w:rFonts w:ascii="Times New Roman" w:eastAsia="Times New Roman" w:hAnsi="Times New Roman" w:cs="Times New Roman"/>
          <w:b/>
          <w:bCs/>
          <w:sz w:val="24"/>
          <w:szCs w:val="24"/>
          <w:lang w:val="en"/>
        </w:rPr>
        <w:lastRenderedPageBreak/>
        <w:t>252.227-7017 Identification and Assertion of Use, Release, or Disclosure Restrictions.</w:t>
      </w:r>
    </w:p>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As prescribed in </w:t>
      </w:r>
      <w:hyperlink r:id="rId8" w:tgtFrame="_top" w:history="1">
        <w:r w:rsidRPr="00673561">
          <w:rPr>
            <w:rFonts w:ascii="Times New Roman" w:eastAsia="Times New Roman" w:hAnsi="Times New Roman" w:cs="Times New Roman"/>
            <w:color w:val="0000FF"/>
            <w:sz w:val="24"/>
            <w:szCs w:val="24"/>
            <w:u w:val="single"/>
            <w:lang w:val="en"/>
          </w:rPr>
          <w:t>227.7103-3</w:t>
        </w:r>
      </w:hyperlink>
      <w:r w:rsidRPr="00673561">
        <w:rPr>
          <w:rFonts w:ascii="Times New Roman" w:eastAsia="Times New Roman" w:hAnsi="Times New Roman" w:cs="Times New Roman"/>
          <w:sz w:val="24"/>
          <w:szCs w:val="24"/>
          <w:lang w:val="en"/>
        </w:rPr>
        <w:t xml:space="preserve">(b), </w:t>
      </w:r>
      <w:hyperlink r:id="rId9" w:tgtFrame="_top" w:history="1">
        <w:r w:rsidRPr="00673561">
          <w:rPr>
            <w:rFonts w:ascii="Times New Roman" w:eastAsia="Times New Roman" w:hAnsi="Times New Roman" w:cs="Times New Roman"/>
            <w:color w:val="0000FF"/>
            <w:sz w:val="24"/>
            <w:szCs w:val="24"/>
            <w:u w:val="single"/>
            <w:lang w:val="en"/>
          </w:rPr>
          <w:t>227.7104</w:t>
        </w:r>
      </w:hyperlink>
      <w:r w:rsidRPr="00673561">
        <w:rPr>
          <w:rFonts w:ascii="Times New Roman" w:eastAsia="Times New Roman" w:hAnsi="Times New Roman" w:cs="Times New Roman"/>
          <w:sz w:val="24"/>
          <w:szCs w:val="24"/>
          <w:lang w:val="en"/>
        </w:rPr>
        <w:t xml:space="preserve">(e)(2), or </w:t>
      </w:r>
      <w:hyperlink r:id="rId10" w:tgtFrame="_top" w:history="1">
        <w:r w:rsidRPr="00673561">
          <w:rPr>
            <w:rFonts w:ascii="Times New Roman" w:eastAsia="Times New Roman" w:hAnsi="Times New Roman" w:cs="Times New Roman"/>
            <w:color w:val="0000FF"/>
            <w:sz w:val="24"/>
            <w:szCs w:val="24"/>
            <w:u w:val="single"/>
            <w:lang w:val="en"/>
          </w:rPr>
          <w:t>227.7203-3</w:t>
        </w:r>
      </w:hyperlink>
      <w:r w:rsidRPr="00673561">
        <w:rPr>
          <w:rFonts w:ascii="Times New Roman" w:eastAsia="Times New Roman" w:hAnsi="Times New Roman" w:cs="Times New Roman"/>
          <w:sz w:val="24"/>
          <w:szCs w:val="24"/>
          <w:lang w:val="en"/>
        </w:rPr>
        <w:t>(a), use the following provision:</w:t>
      </w:r>
    </w:p>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USE, RELEASE, OR DISCLOSURE RESTRICTIONS (JAN 2011)</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(a) The terms used in this provision are defined in following clause or clauses contained in this solicitation—</w:t>
      </w:r>
    </w:p>
    <w:p w:rsidR="00B235F1" w:rsidRPr="00673561" w:rsidRDefault="00B235F1" w:rsidP="007C29E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(1) If a successful offeror will be required to deliver technical data, the Rights in Technical Data--Noncommercial Items clause, or, if this solicitation contemplates a contract under the Small Business Innovation Research Program, the Rights in</w:t>
      </w:r>
      <w:r w:rsidR="007C29E1" w:rsidRPr="00673561">
        <w:rPr>
          <w:rFonts w:ascii="Times New Roman" w:eastAsia="Times New Roman" w:hAnsi="Times New Roman" w:cs="Times New Roman"/>
          <w:sz w:val="24"/>
          <w:szCs w:val="24"/>
          <w:lang w:val="en"/>
        </w:rPr>
        <w:t xml:space="preserve"> </w:t>
      </w:r>
      <w:r w:rsidRPr="00673561">
        <w:rPr>
          <w:rFonts w:ascii="Times New Roman" w:eastAsia="Times New Roman" w:hAnsi="Times New Roman" w:cs="Times New Roman"/>
          <w:sz w:val="24"/>
          <w:szCs w:val="24"/>
          <w:lang w:val="en"/>
        </w:rPr>
        <w:t>Noncommercial Technical Data and Computer Software--Small Business Innovation Research (SBIR) Program clause.</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(b) The identification and assertion requirements in this provision apply only to technical data, including computer software documentation, or computer software to be delivered with other than unlimited rights. For contracts to be awarded under the</w:t>
      </w:r>
    </w:p>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Restrictions on the Government's Use, Release, or Disclosure of Technical Data or Computer Software.</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lastRenderedPageBreak/>
        <w:t>The Offeror asserts for itself, or the persons identified below, that the Government's rights to use, release, or disclose the following technical data or computer software should be restricted: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5"/>
        <w:gridCol w:w="1890"/>
        <w:gridCol w:w="1980"/>
        <w:gridCol w:w="1995"/>
      </w:tblGrid>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Technical Data or</w:t>
            </w:r>
          </w:p>
        </w:tc>
        <w:tc>
          <w:tcPr>
            <w:tcW w:w="186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r>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Computer Software</w:t>
            </w:r>
          </w:p>
        </w:tc>
        <w:tc>
          <w:tcPr>
            <w:tcW w:w="186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Name of Person</w:t>
            </w:r>
          </w:p>
        </w:tc>
      </w:tr>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to be Furnished</w:t>
            </w:r>
          </w:p>
        </w:tc>
        <w:tc>
          <w:tcPr>
            <w:tcW w:w="186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Basis for</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Asserted Rights</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Asserting</w:t>
            </w:r>
          </w:p>
        </w:tc>
      </w:tr>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With Restrictions*</w:t>
            </w:r>
          </w:p>
        </w:tc>
        <w:tc>
          <w:tcPr>
            <w:tcW w:w="186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Assertion**</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Category***</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Restrictions****</w:t>
            </w:r>
          </w:p>
        </w:tc>
      </w:tr>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(LIST)*****</w:t>
            </w:r>
          </w:p>
        </w:tc>
        <w:tc>
          <w:tcPr>
            <w:tcW w:w="186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(LIST)</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(LIST)</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(LIST)</w:t>
            </w:r>
          </w:p>
        </w:tc>
      </w:tr>
    </w:tbl>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***Enter asserted rights category (e.g., government purpose license rights from a prior contract, rights in SBIR data generated under another contract, limited, restricted, or government purpose rights under this or a prior contract, or specially negotiated licenses).</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****Corporation, individual, or other person, as appropriate.</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*****Enter “none” when all data or software will be submitted without restrictions.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B235F1" w:rsidRPr="00673561" w:rsidTr="00B235F1">
        <w:trPr>
          <w:tblCellSpacing w:w="15" w:type="dxa"/>
        </w:trPr>
        <w:tc>
          <w:tcPr>
            <w:tcW w:w="3060" w:type="dxa"/>
            <w:hideMark/>
          </w:tcPr>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Date</w:t>
            </w:r>
          </w:p>
        </w:tc>
        <w:tc>
          <w:tcPr>
            <w:tcW w:w="4230" w:type="dxa"/>
            <w:hideMark/>
          </w:tcPr>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_________________________________</w:t>
            </w:r>
          </w:p>
        </w:tc>
      </w:tr>
      <w:tr w:rsidR="00B235F1" w:rsidRPr="00673561" w:rsidTr="00B235F1">
        <w:trPr>
          <w:tblCellSpacing w:w="15" w:type="dxa"/>
        </w:trPr>
        <w:tc>
          <w:tcPr>
            <w:tcW w:w="3060" w:type="dxa"/>
            <w:hideMark/>
          </w:tcPr>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Printed Name and Title</w:t>
            </w:r>
          </w:p>
        </w:tc>
        <w:tc>
          <w:tcPr>
            <w:tcW w:w="4230" w:type="dxa"/>
            <w:hideMark/>
          </w:tcPr>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_________________________________</w:t>
            </w:r>
          </w:p>
        </w:tc>
      </w:tr>
      <w:tr w:rsidR="00B235F1" w:rsidRPr="00673561" w:rsidTr="00B235F1">
        <w:trPr>
          <w:tblCellSpacing w:w="15" w:type="dxa"/>
        </w:trPr>
        <w:tc>
          <w:tcPr>
            <w:tcW w:w="3060" w:type="dxa"/>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4230" w:type="dxa"/>
            <w:hideMark/>
          </w:tcPr>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_________________________________</w:t>
            </w:r>
          </w:p>
        </w:tc>
      </w:tr>
      <w:tr w:rsidR="00B235F1" w:rsidRPr="00673561" w:rsidTr="00B235F1">
        <w:trPr>
          <w:tblCellSpacing w:w="15" w:type="dxa"/>
        </w:trPr>
        <w:tc>
          <w:tcPr>
            <w:tcW w:w="3060" w:type="dxa"/>
            <w:hideMark/>
          </w:tcPr>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Signature</w:t>
            </w:r>
          </w:p>
        </w:tc>
        <w:tc>
          <w:tcPr>
            <w:tcW w:w="4230" w:type="dxa"/>
            <w:hideMark/>
          </w:tcPr>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_________________________________</w:t>
            </w:r>
          </w:p>
        </w:tc>
      </w:tr>
    </w:tbl>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identification and assertion)</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lastRenderedPageBreak/>
        <w:t>(e) An offeror's failure to submit, complete, or sign the notification and identification required by paragraph (d) of this provision with its offer may render the offer ineligible for award.</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provision)</w:t>
      </w:r>
    </w:p>
    <w:p w:rsidR="00F14CAD" w:rsidRPr="00673561" w:rsidRDefault="00F14CAD" w:rsidP="00F14CAD">
      <w:pPr>
        <w:pStyle w:val="NormalWeb"/>
        <w:rPr>
          <w:lang w:val="en"/>
        </w:rPr>
      </w:pPr>
      <w:bookmarkStart w:id="2" w:name="P2006_166669"/>
      <w:bookmarkEnd w:id="2"/>
      <w:r w:rsidRPr="00673561">
        <w:rPr>
          <w:b/>
          <w:bCs/>
          <w:lang w:val="en"/>
        </w:rPr>
        <w:t>252.227-7028 Technical Data or Computer Software Previously Delivered to the Government.</w:t>
      </w:r>
    </w:p>
    <w:p w:rsidR="00F14CAD" w:rsidRPr="00673561" w:rsidRDefault="00F14CAD" w:rsidP="00F14CAD">
      <w:pPr>
        <w:pStyle w:val="NormalWeb"/>
        <w:rPr>
          <w:lang w:val="en"/>
        </w:rPr>
      </w:pPr>
      <w:r w:rsidRPr="00673561">
        <w:rPr>
          <w:lang w:val="en"/>
        </w:rPr>
        <w:t xml:space="preserve">As prescribed in </w:t>
      </w:r>
      <w:hyperlink r:id="rId11" w:tgtFrame="_top" w:history="1">
        <w:r w:rsidRPr="00673561">
          <w:rPr>
            <w:rStyle w:val="Hyperlink"/>
            <w:lang w:val="en"/>
          </w:rPr>
          <w:t>227.7103-6</w:t>
        </w:r>
      </w:hyperlink>
      <w:r w:rsidRPr="00673561">
        <w:rPr>
          <w:lang w:val="en"/>
        </w:rPr>
        <w:t xml:space="preserve">(d), </w:t>
      </w:r>
      <w:hyperlink r:id="rId12" w:tgtFrame="_top" w:history="1">
        <w:r w:rsidRPr="00673561">
          <w:rPr>
            <w:rStyle w:val="Hyperlink"/>
            <w:lang w:val="en"/>
          </w:rPr>
          <w:t>227.7104</w:t>
        </w:r>
      </w:hyperlink>
      <w:r w:rsidRPr="00673561">
        <w:rPr>
          <w:lang w:val="en"/>
        </w:rPr>
        <w:t xml:space="preserve">(f)(2), or </w:t>
      </w:r>
      <w:hyperlink r:id="rId13" w:tgtFrame="_top" w:history="1">
        <w:r w:rsidRPr="00673561">
          <w:rPr>
            <w:rStyle w:val="Hyperlink"/>
            <w:lang w:val="en"/>
          </w:rPr>
          <w:t>227.7203-6</w:t>
        </w:r>
      </w:hyperlink>
      <w:r w:rsidRPr="00673561">
        <w:rPr>
          <w:lang w:val="en"/>
        </w:rPr>
        <w:t>(e), use the following provision:</w:t>
      </w:r>
    </w:p>
    <w:p w:rsidR="00F14CAD" w:rsidRPr="00673561" w:rsidRDefault="00F14CAD" w:rsidP="00F14CAD">
      <w:pPr>
        <w:pStyle w:val="NormalWeb"/>
        <w:jc w:val="center"/>
        <w:rPr>
          <w:lang w:val="en"/>
        </w:rPr>
      </w:pPr>
      <w:r w:rsidRPr="00673561">
        <w:rPr>
          <w:lang w:val="en"/>
        </w:rPr>
        <w:t>TECHNICAL DATA OR COMPUTER SOFTWARE PREVIOUSLY DELIVERED TO THE GOVERNMENT (JUN 1995)</w:t>
      </w:r>
    </w:p>
    <w:p w:rsidR="00F14CAD" w:rsidRPr="00673561" w:rsidRDefault="00F14CAD" w:rsidP="00F14CAD">
      <w:pPr>
        <w:pStyle w:val="NormalWeb"/>
        <w:rPr>
          <w:lang w:val="en"/>
        </w:rPr>
      </w:pPr>
      <w:r w:rsidRPr="00673561">
        <w:rPr>
          <w:lang w:val="en"/>
        </w:rP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rsidR="00F14CAD" w:rsidRPr="00673561" w:rsidRDefault="00F14CAD" w:rsidP="00F14CAD">
      <w:pPr>
        <w:pStyle w:val="NormalWeb"/>
        <w:ind w:left="720"/>
        <w:rPr>
          <w:lang w:val="en"/>
        </w:rPr>
      </w:pPr>
      <w:r w:rsidRPr="00673561">
        <w:rPr>
          <w:lang w:val="en"/>
        </w:rPr>
        <w:t>(a) The contract number under which the data or software were produced;</w:t>
      </w:r>
    </w:p>
    <w:p w:rsidR="00F14CAD" w:rsidRPr="00673561" w:rsidRDefault="00F14CAD" w:rsidP="00F14CAD">
      <w:pPr>
        <w:pStyle w:val="NormalWeb"/>
        <w:ind w:left="720"/>
        <w:rPr>
          <w:lang w:val="en"/>
        </w:rPr>
      </w:pPr>
      <w:r w:rsidRPr="00673561">
        <w:rPr>
          <w:lang w:val="en"/>
        </w:rPr>
        <w:t>(b) The contract number under which, and the name and address of the organization to whom, the data or software were most recently delivered or will be delivered; and</w:t>
      </w:r>
    </w:p>
    <w:p w:rsidR="00F14CAD" w:rsidRPr="00673561" w:rsidRDefault="00F14CAD" w:rsidP="00F14CAD">
      <w:pPr>
        <w:pStyle w:val="NormalWeb"/>
        <w:ind w:left="720"/>
        <w:rPr>
          <w:lang w:val="en"/>
        </w:rPr>
      </w:pPr>
      <w:r w:rsidRPr="00673561">
        <w:rPr>
          <w:lang w:val="en"/>
        </w:rPr>
        <w:t>(c) Any limitations on the Government's rights to use or disclose the data or software, including, when applicable, identification of the earliest date the limitations expire.</w:t>
      </w:r>
    </w:p>
    <w:p w:rsidR="00F14CAD" w:rsidRPr="00673561" w:rsidRDefault="00F14CAD" w:rsidP="00F14CAD">
      <w:pPr>
        <w:pStyle w:val="NormalWeb"/>
        <w:jc w:val="center"/>
        <w:rPr>
          <w:lang w:val="en"/>
        </w:rPr>
      </w:pPr>
      <w:r w:rsidRPr="00673561">
        <w:rPr>
          <w:lang w:val="en"/>
        </w:rPr>
        <w:t>(End of provision)</w:t>
      </w:r>
    </w:p>
    <w:p w:rsidR="00B82170" w:rsidRPr="00673561" w:rsidRDefault="00B82170" w:rsidP="00B82170">
      <w:pPr>
        <w:pStyle w:val="DFARS"/>
        <w:keepNext/>
        <w:keepLines/>
        <w:rPr>
          <w:rFonts w:ascii="Times New Roman" w:hAnsi="Times New Roman"/>
          <w:b/>
          <w:szCs w:val="24"/>
        </w:rPr>
      </w:pPr>
      <w:bookmarkStart w:id="3" w:name="252.247-7022"/>
      <w:bookmarkStart w:id="4" w:name="BM252247"/>
      <w:r w:rsidRPr="00673561">
        <w:rPr>
          <w:rFonts w:ascii="Times New Roman" w:hAnsi="Times New Roman"/>
          <w:b/>
          <w:szCs w:val="24"/>
        </w:rPr>
        <w:t>252.247-7022</w:t>
      </w:r>
      <w:bookmarkEnd w:id="3"/>
      <w:r w:rsidRPr="00673561">
        <w:rPr>
          <w:rFonts w:ascii="Times New Roman" w:hAnsi="Times New Roman"/>
          <w:b/>
          <w:szCs w:val="24"/>
        </w:rPr>
        <w:t xml:space="preserve">  Representation of Extent of Transportation by Sea.</w:t>
      </w:r>
    </w:p>
    <w:p w:rsidR="00B82170" w:rsidRPr="00673561" w:rsidRDefault="00B82170" w:rsidP="00B82170">
      <w:pPr>
        <w:pStyle w:val="DFARS"/>
        <w:keepNext/>
        <w:keepLines/>
        <w:rPr>
          <w:rFonts w:ascii="Times New Roman" w:hAnsi="Times New Roman"/>
          <w:szCs w:val="24"/>
        </w:rPr>
      </w:pPr>
      <w:r w:rsidRPr="00673561">
        <w:rPr>
          <w:rFonts w:ascii="Times New Roman" w:hAnsi="Times New Roman"/>
          <w:szCs w:val="24"/>
        </w:rPr>
        <w:t xml:space="preserve">As prescribed in </w:t>
      </w:r>
      <w:hyperlink r:id="rId14" w:anchor="247.574" w:history="1">
        <w:r w:rsidRPr="00673561">
          <w:rPr>
            <w:rStyle w:val="Hyperlink"/>
            <w:rFonts w:ascii="Times New Roman" w:hAnsi="Times New Roman"/>
            <w:szCs w:val="24"/>
          </w:rPr>
          <w:t>247.574</w:t>
        </w:r>
      </w:hyperlink>
      <w:r w:rsidRPr="00673561">
        <w:rPr>
          <w:rFonts w:ascii="Times New Roman" w:hAnsi="Times New Roman"/>
          <w:szCs w:val="24"/>
        </w:rPr>
        <w:t>(a), use the following provision:</w:t>
      </w:r>
    </w:p>
    <w:p w:rsidR="00B82170" w:rsidRPr="00673561" w:rsidRDefault="00B82170" w:rsidP="00B82170">
      <w:pPr>
        <w:pStyle w:val="DFARS"/>
        <w:rPr>
          <w:rFonts w:ascii="Times New Roman" w:hAnsi="Times New Roman"/>
          <w:szCs w:val="24"/>
        </w:rPr>
      </w:pPr>
    </w:p>
    <w:p w:rsidR="00B82170" w:rsidRPr="00673561" w:rsidRDefault="00B82170" w:rsidP="00B82170">
      <w:pPr>
        <w:pStyle w:val="DFARS"/>
        <w:jc w:val="center"/>
        <w:rPr>
          <w:rFonts w:ascii="Times New Roman" w:hAnsi="Times New Roman"/>
          <w:szCs w:val="24"/>
        </w:rPr>
      </w:pPr>
      <w:r w:rsidRPr="00673561">
        <w:rPr>
          <w:rFonts w:ascii="Times New Roman" w:hAnsi="Times New Roman"/>
          <w:szCs w:val="24"/>
        </w:rPr>
        <w:t>REPRESENTATION OF EXTENT OF TRANSPORTATION BY SEA (AUG 1992)</w:t>
      </w:r>
    </w:p>
    <w:p w:rsidR="00B82170" w:rsidRPr="00673561" w:rsidRDefault="00B82170" w:rsidP="00B82170">
      <w:pPr>
        <w:pStyle w:val="DFARS"/>
        <w:rPr>
          <w:rFonts w:ascii="Times New Roman" w:hAnsi="Times New Roman"/>
          <w:szCs w:val="24"/>
        </w:rPr>
      </w:pPr>
    </w:p>
    <w:p w:rsidR="00B82170" w:rsidRPr="00673561" w:rsidRDefault="00B82170" w:rsidP="00B82170">
      <w:pPr>
        <w:pStyle w:val="DFARS"/>
        <w:rPr>
          <w:rFonts w:ascii="Times New Roman" w:hAnsi="Times New Roman"/>
          <w:szCs w:val="24"/>
        </w:rPr>
      </w:pPr>
      <w:r w:rsidRPr="00673561">
        <w:rPr>
          <w:rFonts w:ascii="Times New Roman" w:hAnsi="Times New Roman"/>
          <w:szCs w:val="24"/>
        </w:rPr>
        <w:tab/>
        <w:t>(a)  The Offeror shall indicate by checking the appropriate blank in paragraph (b) of this provision whether transportation of supplies by sea is anticipated under the resultant contract.  The term “supplies” is defined in the Transportation of Supplies by Sea clause of this solicitation.</w:t>
      </w:r>
    </w:p>
    <w:p w:rsidR="00B82170" w:rsidRPr="00673561" w:rsidRDefault="00B82170" w:rsidP="00B82170">
      <w:pPr>
        <w:pStyle w:val="DFARS"/>
        <w:rPr>
          <w:rFonts w:ascii="Times New Roman" w:hAnsi="Times New Roman"/>
          <w:szCs w:val="24"/>
        </w:rPr>
      </w:pPr>
    </w:p>
    <w:p w:rsidR="00B82170" w:rsidRPr="00673561" w:rsidRDefault="00B82170" w:rsidP="00B82170">
      <w:pPr>
        <w:pStyle w:val="DFARS"/>
        <w:rPr>
          <w:rFonts w:ascii="Times New Roman" w:hAnsi="Times New Roman"/>
          <w:szCs w:val="24"/>
        </w:rPr>
      </w:pPr>
      <w:r w:rsidRPr="00673561">
        <w:rPr>
          <w:rFonts w:ascii="Times New Roman" w:hAnsi="Times New Roman"/>
          <w:szCs w:val="24"/>
        </w:rPr>
        <w:tab/>
        <w:t xml:space="preserve">(b)  </w:t>
      </w:r>
      <w:r w:rsidRPr="00673561">
        <w:rPr>
          <w:rFonts w:ascii="Times New Roman" w:hAnsi="Times New Roman"/>
          <w:i/>
          <w:szCs w:val="24"/>
        </w:rPr>
        <w:t>Representation.</w:t>
      </w:r>
      <w:r w:rsidRPr="00673561">
        <w:rPr>
          <w:rFonts w:ascii="Times New Roman" w:hAnsi="Times New Roman"/>
          <w:szCs w:val="24"/>
        </w:rPr>
        <w:t xml:space="preserve">  The Offeror represents that it—</w:t>
      </w:r>
    </w:p>
    <w:p w:rsidR="00B82170" w:rsidRPr="00673561" w:rsidRDefault="00B82170" w:rsidP="00B82170">
      <w:pPr>
        <w:pStyle w:val="DFARS"/>
        <w:rPr>
          <w:rFonts w:ascii="Times New Roman" w:hAnsi="Times New Roman"/>
          <w:szCs w:val="24"/>
        </w:rPr>
      </w:pPr>
    </w:p>
    <w:p w:rsidR="00B82170" w:rsidRPr="00673561" w:rsidRDefault="00B82170" w:rsidP="00B82170">
      <w:pPr>
        <w:pStyle w:val="DFARS"/>
        <w:rPr>
          <w:rFonts w:ascii="Times New Roman" w:hAnsi="Times New Roman"/>
          <w:szCs w:val="24"/>
        </w:rPr>
      </w:pPr>
      <w:r w:rsidRPr="00673561">
        <w:rPr>
          <w:rFonts w:ascii="Times New Roman" w:hAnsi="Times New Roman"/>
          <w:szCs w:val="24"/>
        </w:rPr>
        <w:tab/>
      </w:r>
      <w:r w:rsidRPr="00673561">
        <w:rPr>
          <w:rFonts w:ascii="Times New Roman" w:hAnsi="Times New Roman"/>
          <w:szCs w:val="24"/>
        </w:rPr>
        <w:tab/>
        <w:t>_____ Does anticipate that supplies will be transported by sea in the performance of any contract or subcontract resulting from this solicitation.</w:t>
      </w:r>
    </w:p>
    <w:p w:rsidR="00B82170" w:rsidRPr="00673561" w:rsidRDefault="00B82170" w:rsidP="00B82170">
      <w:pPr>
        <w:pStyle w:val="DFARS"/>
        <w:rPr>
          <w:rFonts w:ascii="Times New Roman" w:hAnsi="Times New Roman"/>
          <w:szCs w:val="24"/>
        </w:rPr>
      </w:pPr>
    </w:p>
    <w:p w:rsidR="00B82170" w:rsidRPr="00673561" w:rsidRDefault="00B82170" w:rsidP="00B82170">
      <w:pPr>
        <w:pStyle w:val="DFARS"/>
        <w:rPr>
          <w:rFonts w:ascii="Times New Roman" w:hAnsi="Times New Roman"/>
          <w:szCs w:val="24"/>
        </w:rPr>
      </w:pPr>
      <w:r w:rsidRPr="00673561">
        <w:rPr>
          <w:rFonts w:ascii="Times New Roman" w:hAnsi="Times New Roman"/>
          <w:szCs w:val="24"/>
        </w:rPr>
        <w:tab/>
      </w:r>
      <w:r w:rsidRPr="00673561">
        <w:rPr>
          <w:rFonts w:ascii="Times New Roman" w:hAnsi="Times New Roman"/>
          <w:szCs w:val="24"/>
        </w:rPr>
        <w:tab/>
        <w:t>_____ Does not anticipate that supplies will be transported by sea in the performance of any contract or subcontract resulting from this solicitation.</w:t>
      </w:r>
    </w:p>
    <w:p w:rsidR="00B82170" w:rsidRPr="00673561" w:rsidRDefault="00B82170" w:rsidP="00B82170">
      <w:pPr>
        <w:pStyle w:val="DFARS"/>
        <w:rPr>
          <w:rFonts w:ascii="Times New Roman" w:hAnsi="Times New Roman"/>
          <w:szCs w:val="24"/>
        </w:rPr>
      </w:pPr>
    </w:p>
    <w:p w:rsidR="00B82170" w:rsidRPr="00673561" w:rsidRDefault="00B82170" w:rsidP="00B82170">
      <w:pPr>
        <w:pStyle w:val="DFARS"/>
        <w:rPr>
          <w:rFonts w:ascii="Times New Roman" w:hAnsi="Times New Roman"/>
          <w:szCs w:val="24"/>
        </w:rPr>
      </w:pPr>
      <w:r w:rsidRPr="00673561">
        <w:rPr>
          <w:rFonts w:ascii="Times New Roman" w:hAnsi="Times New Roman"/>
          <w:szCs w:val="24"/>
        </w:rPr>
        <w:tab/>
        <w:t xml:space="preserve">(c)  Any contract resulting from this solicitation will include the Transportation of Supplies by Sea clause.  If the Offeror represents that it will not use ocean transportation, the resulting contract will also include the Defense FAR Supplement clause at </w:t>
      </w:r>
      <w:hyperlink r:id="rId15" w:anchor="252.247-7024" w:history="1">
        <w:r w:rsidRPr="00673561">
          <w:rPr>
            <w:rStyle w:val="Hyperlink"/>
            <w:rFonts w:ascii="Times New Roman" w:hAnsi="Times New Roman"/>
            <w:szCs w:val="24"/>
          </w:rPr>
          <w:t>252.247-7024</w:t>
        </w:r>
      </w:hyperlink>
      <w:r w:rsidRPr="00673561">
        <w:rPr>
          <w:rFonts w:ascii="Times New Roman" w:hAnsi="Times New Roman"/>
          <w:szCs w:val="24"/>
        </w:rPr>
        <w:t>, Notification of Transportation of Supplies by Sea.</w:t>
      </w:r>
    </w:p>
    <w:p w:rsidR="00B82170" w:rsidRPr="00673561" w:rsidRDefault="00B82170" w:rsidP="00B82170">
      <w:pPr>
        <w:pStyle w:val="DFARS"/>
        <w:rPr>
          <w:rFonts w:ascii="Times New Roman" w:hAnsi="Times New Roman"/>
          <w:szCs w:val="24"/>
        </w:rPr>
      </w:pPr>
    </w:p>
    <w:p w:rsidR="00B82170" w:rsidRDefault="00B82170" w:rsidP="00B82170">
      <w:pPr>
        <w:pStyle w:val="DFARS"/>
        <w:jc w:val="center"/>
        <w:rPr>
          <w:rFonts w:ascii="Times New Roman" w:hAnsi="Times New Roman"/>
          <w:szCs w:val="24"/>
        </w:rPr>
      </w:pPr>
      <w:r w:rsidRPr="00673561">
        <w:rPr>
          <w:rFonts w:ascii="Times New Roman" w:hAnsi="Times New Roman"/>
          <w:szCs w:val="24"/>
        </w:rPr>
        <w:t>(End of provision)</w:t>
      </w:r>
    </w:p>
    <w:p w:rsidR="00203A55" w:rsidRDefault="00203A55" w:rsidP="00B82170">
      <w:pPr>
        <w:pStyle w:val="DFARS"/>
        <w:jc w:val="center"/>
        <w:rPr>
          <w:rFonts w:ascii="Times New Roman" w:hAnsi="Times New Roman"/>
          <w:szCs w:val="24"/>
        </w:rPr>
      </w:pPr>
    </w:p>
    <w:p w:rsidR="00203A55" w:rsidRDefault="00203A55" w:rsidP="00203A55">
      <w:pPr>
        <w:spacing w:before="240" w:after="0" w:line="240" w:lineRule="exact"/>
        <w:outlineLvl w:val="2"/>
        <w:rPr>
          <w:rFonts w:ascii="Times New Roman" w:eastAsia="Times New Roman" w:hAnsi="Times New Roman" w:cs="Times New Roman"/>
          <w:b/>
          <w:bCs/>
          <w:color w:val="000000"/>
          <w:sz w:val="24"/>
          <w:szCs w:val="24"/>
          <w:lang w:val="en"/>
        </w:rPr>
      </w:pPr>
    </w:p>
    <w:p w:rsidR="00203A55" w:rsidRPr="00203A55" w:rsidRDefault="00203A55" w:rsidP="00203A55">
      <w:pPr>
        <w:spacing w:after="0" w:line="240" w:lineRule="exact"/>
        <w:outlineLvl w:val="2"/>
        <w:rPr>
          <w:rFonts w:ascii="Times New Roman" w:eastAsia="Times New Roman" w:hAnsi="Times New Roman" w:cs="Times New Roman"/>
          <w:b/>
          <w:bCs/>
          <w:color w:val="000000"/>
          <w:sz w:val="24"/>
          <w:szCs w:val="24"/>
          <w:lang w:val="en"/>
        </w:rPr>
      </w:pPr>
      <w:r w:rsidRPr="00203A55">
        <w:rPr>
          <w:rFonts w:ascii="Times New Roman" w:eastAsia="Times New Roman" w:hAnsi="Times New Roman" w:cs="Times New Roman"/>
          <w:b/>
          <w:bCs/>
          <w:color w:val="000000"/>
          <w:sz w:val="24"/>
          <w:szCs w:val="24"/>
          <w:lang w:val="en"/>
        </w:rPr>
        <w:t xml:space="preserve">252.203-7994  Prohibition on Contracting with Entities that Require Certain Internal Confidentiality Agreements—Representation. </w:t>
      </w:r>
    </w:p>
    <w:p w:rsidR="00203A55" w:rsidRPr="00203A55" w:rsidRDefault="00203A55" w:rsidP="00203A55">
      <w:pPr>
        <w:tabs>
          <w:tab w:val="left" w:pos="360"/>
          <w:tab w:val="left" w:pos="810"/>
          <w:tab w:val="left" w:pos="1210"/>
          <w:tab w:val="left" w:pos="1656"/>
          <w:tab w:val="left" w:pos="2131"/>
          <w:tab w:val="left" w:pos="2520"/>
        </w:tabs>
        <w:spacing w:after="0" w:line="240" w:lineRule="auto"/>
        <w:rPr>
          <w:rFonts w:ascii="Times New Roman" w:eastAsia="Times New Roman" w:hAnsi="Times New Roman" w:cs="Times New Roman"/>
          <w:spacing w:val="-5"/>
          <w:kern w:val="20"/>
          <w:sz w:val="24"/>
          <w:szCs w:val="24"/>
        </w:rPr>
      </w:pPr>
    </w:p>
    <w:p w:rsidR="00203A55" w:rsidRPr="00203A55" w:rsidRDefault="00203A55" w:rsidP="00203A55">
      <w:pPr>
        <w:tabs>
          <w:tab w:val="left" w:pos="360"/>
        </w:tabs>
        <w:autoSpaceDE w:val="0"/>
        <w:autoSpaceDN w:val="0"/>
        <w:adjustRightInd w:val="0"/>
        <w:spacing w:line="240" w:lineRule="exact"/>
        <w:rPr>
          <w:rFonts w:ascii="Times New Roman" w:hAnsi="Times New Roman" w:cs="Times New Roman"/>
          <w:sz w:val="24"/>
          <w:szCs w:val="24"/>
          <w:lang w:val="en"/>
        </w:rPr>
      </w:pPr>
      <w:r w:rsidRPr="00203A55">
        <w:rPr>
          <w:rFonts w:ascii="Times New Roman" w:hAnsi="Times New Roman" w:cs="Times New Roman"/>
          <w:sz w:val="24"/>
          <w:szCs w:val="24"/>
          <w:lang w:val="en"/>
        </w:rPr>
        <w:t xml:space="preserve">Include the following provision in all solicitations, including solicitations for the acquisition of commercial items under FAR part 12, that will use funds made available by the Continuing Appropriations Act, 2017 (Pub. L. 114-223) or any other Act that extends to fiscal year 2017 funds the same prohibitions as contained in </w:t>
      </w:r>
      <w:bookmarkStart w:id="5" w:name="wp1144780"/>
      <w:bookmarkStart w:id="6" w:name="wp1144782"/>
      <w:bookmarkEnd w:id="5"/>
      <w:bookmarkEnd w:id="6"/>
      <w:r w:rsidRPr="00203A55">
        <w:rPr>
          <w:rFonts w:ascii="Times New Roman" w:hAnsi="Times New Roman" w:cs="Times New Roman"/>
          <w:sz w:val="24"/>
          <w:szCs w:val="24"/>
          <w:lang w:val="en"/>
        </w:rPr>
        <w:t>section 743, division E, title VII, of the Consolidated Appropriations Act, 2016 (Pub. L. 114-113).  Section 103 of the Continuing Appropriations Act, 2017 subjects the funding by that Act for FY 2017 to the same conditions set forth in section 743:</w:t>
      </w:r>
    </w:p>
    <w:p w:rsidR="00203A55" w:rsidRPr="00203A55" w:rsidRDefault="00203A55" w:rsidP="00203A55">
      <w:pPr>
        <w:tabs>
          <w:tab w:val="left" w:pos="360"/>
        </w:tabs>
        <w:autoSpaceDE w:val="0"/>
        <w:autoSpaceDN w:val="0"/>
        <w:adjustRightInd w:val="0"/>
        <w:spacing w:line="240" w:lineRule="exact"/>
        <w:rPr>
          <w:rFonts w:ascii="Times New Roman" w:hAnsi="Times New Roman" w:cs="Times New Roman"/>
          <w:sz w:val="24"/>
          <w:szCs w:val="24"/>
          <w:lang w:val="en"/>
        </w:rPr>
      </w:pPr>
    </w:p>
    <w:p w:rsidR="00203A55" w:rsidRPr="00203A55" w:rsidRDefault="00203A55" w:rsidP="00203A55">
      <w:pPr>
        <w:tabs>
          <w:tab w:val="left" w:pos="360"/>
        </w:tabs>
        <w:autoSpaceDE w:val="0"/>
        <w:autoSpaceDN w:val="0"/>
        <w:adjustRightInd w:val="0"/>
        <w:spacing w:line="240" w:lineRule="exact"/>
        <w:jc w:val="center"/>
        <w:rPr>
          <w:rFonts w:ascii="Times New Roman" w:hAnsi="Times New Roman" w:cs="Times New Roman"/>
          <w:sz w:val="24"/>
          <w:szCs w:val="24"/>
          <w:lang w:val="en"/>
        </w:rPr>
      </w:pPr>
      <w:r w:rsidRPr="00203A55">
        <w:rPr>
          <w:rFonts w:ascii="Times New Roman" w:hAnsi="Times New Roman" w:cs="Times New Roman"/>
          <w:sz w:val="24"/>
          <w:szCs w:val="24"/>
          <w:lang w:val="en"/>
        </w:rPr>
        <w:t>PROHIBITION ON CONTRACTING WITH ENTITIES THAT REQUIRE CERTAIN INTERNAL CONFIDENTIALITY AGREEMENTS—REPRESENTATION (DEVIATION 2017-O0001)(NOV 2016)</w:t>
      </w:r>
    </w:p>
    <w:p w:rsidR="00203A55" w:rsidRPr="00203A55" w:rsidRDefault="00203A55" w:rsidP="00203A55">
      <w:pPr>
        <w:tabs>
          <w:tab w:val="left" w:pos="360"/>
        </w:tabs>
        <w:autoSpaceDE w:val="0"/>
        <w:autoSpaceDN w:val="0"/>
        <w:adjustRightInd w:val="0"/>
        <w:spacing w:line="240" w:lineRule="exact"/>
        <w:rPr>
          <w:rFonts w:ascii="Times New Roman" w:hAnsi="Times New Roman" w:cs="Times New Roman"/>
          <w:iCs/>
          <w:sz w:val="24"/>
          <w:szCs w:val="24"/>
        </w:rPr>
      </w:pPr>
      <w:bookmarkStart w:id="7" w:name="wp1147292"/>
      <w:bookmarkStart w:id="8" w:name="wp1147293"/>
      <w:bookmarkEnd w:id="7"/>
      <w:bookmarkEnd w:id="8"/>
      <w:r w:rsidRPr="00203A55">
        <w:rPr>
          <w:rFonts w:ascii="Times New Roman" w:hAnsi="Times New Roman" w:cs="Times New Roman"/>
          <w:sz w:val="24"/>
          <w:szCs w:val="24"/>
          <w:lang w:val="en"/>
        </w:rPr>
        <w:tab/>
        <w:t xml:space="preserve">(a)  In accordance with </w:t>
      </w:r>
      <w:r w:rsidRPr="00203A55">
        <w:rPr>
          <w:rFonts w:ascii="Times New Roman" w:hAnsi="Times New Roman" w:cs="Times New Roman"/>
          <w:iCs/>
          <w:sz w:val="24"/>
          <w:szCs w:val="24"/>
        </w:rPr>
        <w:t>Continuing Appropriations Act, 2017 (Pub. L. 114-223), or any other Act that extends to fiscal year 2017 funds the same prohibitions as contained in section 743, division E, title VII, of the Consolidated Appropriations Act, 2016 (Pub. L. 114-113)</w:t>
      </w:r>
      <w:r w:rsidRPr="00203A55">
        <w:rPr>
          <w:rFonts w:ascii="Times New Roman" w:hAnsi="Times New Roman" w:cs="Times New Roman"/>
          <w:sz w:val="24"/>
          <w:szCs w:val="24"/>
        </w:rPr>
        <w:t xml:space="preserve">, none of </w:t>
      </w:r>
      <w:r w:rsidRPr="00203A55">
        <w:rPr>
          <w:rFonts w:ascii="Times New Roman" w:hAnsi="Times New Roman" w:cs="Times New Roman"/>
          <w:iCs/>
          <w:sz w:val="24"/>
          <w:szCs w:val="24"/>
        </w:rPr>
        <w:t xml:space="preserve"> the funds appropriated (or otherwise made available) by this or any other Act may be used for a contract </w:t>
      </w:r>
      <w:r w:rsidRPr="00203A55">
        <w:rPr>
          <w:rFonts w:ascii="Times New Roman" w:hAnsi="Times New Roman" w:cs="Times New Roman"/>
          <w:sz w:val="24"/>
          <w:szCs w:val="24"/>
          <w:lang w:val="en"/>
        </w:rPr>
        <w:t xml:space="preserve">with an entity that </w:t>
      </w:r>
      <w:r w:rsidRPr="00203A55">
        <w:rPr>
          <w:rFonts w:ascii="Times New Roman" w:hAnsi="Times New Roman" w:cs="Times New Roman"/>
          <w:sz w:val="24"/>
          <w:szCs w:val="24"/>
        </w:rPr>
        <w:t>requires employees or subcontractors of such entity seeking to report fraud, waste, or abuse to sign internal confidentiality agreements or statements prohibiting or otherwise restricting such employees or contactors from lawfully reporting such waste, fraud, or abuse to a designated investigative or law enforcement representative of a Federal department or agency authorized to receive such information.</w:t>
      </w:r>
    </w:p>
    <w:p w:rsidR="00203A55" w:rsidRPr="00203A55" w:rsidRDefault="00203A55" w:rsidP="00203A55">
      <w:pPr>
        <w:tabs>
          <w:tab w:val="left" w:pos="360"/>
        </w:tabs>
        <w:spacing w:after="0" w:line="240" w:lineRule="exact"/>
        <w:rPr>
          <w:rFonts w:ascii="Times New Roman" w:eastAsia="Times New Roman" w:hAnsi="Times New Roman" w:cs="Times New Roman"/>
          <w:color w:val="000000"/>
          <w:sz w:val="24"/>
          <w:szCs w:val="24"/>
          <w:lang w:val="en"/>
        </w:rPr>
      </w:pPr>
      <w:r w:rsidRPr="00203A55">
        <w:rPr>
          <w:rFonts w:ascii="Times New Roman" w:eastAsia="Times New Roman" w:hAnsi="Times New Roman" w:cs="Times New Roman"/>
          <w:color w:val="000000"/>
          <w:sz w:val="24"/>
          <w:szCs w:val="24"/>
          <w:lang w:val="en"/>
        </w:rPr>
        <w:tab/>
        <w:t xml:space="preserve">(b)  </w:t>
      </w:r>
      <w:r w:rsidRPr="00203A55">
        <w:rPr>
          <w:rFonts w:ascii="Times New Roman" w:eastAsia="Times New Roman" w:hAnsi="Times New Roman" w:cs="Times New Roman"/>
          <w:color w:val="000000"/>
          <w:sz w:val="24"/>
          <w:szCs w:val="24"/>
        </w:rPr>
        <w:t>The prohibition in paragraph (a) of this provision does not contravene requirements applicable to Standard Form 312, Form 4414, or any other form issued by a Federal department or agency governing the nondisclosure of classified information.</w:t>
      </w:r>
      <w:r w:rsidRPr="00203A55">
        <w:rPr>
          <w:rFonts w:ascii="Times New Roman" w:eastAsia="Times New Roman" w:hAnsi="Times New Roman" w:cs="Times New Roman"/>
          <w:color w:val="000000"/>
          <w:sz w:val="24"/>
          <w:szCs w:val="24"/>
          <w:lang w:val="en"/>
        </w:rPr>
        <w:t xml:space="preserve"> </w:t>
      </w:r>
      <w:bookmarkStart w:id="9" w:name="wp1147295"/>
      <w:bookmarkEnd w:id="9"/>
      <w:r w:rsidRPr="00203A55">
        <w:rPr>
          <w:rFonts w:ascii="Times New Roman" w:eastAsia="Times New Roman" w:hAnsi="Times New Roman" w:cs="Times New Roman"/>
          <w:color w:val="000000"/>
          <w:sz w:val="24"/>
          <w:szCs w:val="24"/>
          <w:lang w:val="en"/>
        </w:rPr>
        <w:br/>
      </w:r>
    </w:p>
    <w:p w:rsidR="00203A55" w:rsidRPr="00203A55" w:rsidRDefault="00203A55" w:rsidP="00203A55">
      <w:pPr>
        <w:tabs>
          <w:tab w:val="left" w:pos="360"/>
        </w:tabs>
        <w:autoSpaceDE w:val="0"/>
        <w:autoSpaceDN w:val="0"/>
        <w:adjustRightInd w:val="0"/>
        <w:spacing w:line="240" w:lineRule="exact"/>
        <w:rPr>
          <w:rFonts w:ascii="Times New Roman" w:hAnsi="Times New Roman" w:cs="Times New Roman"/>
          <w:sz w:val="24"/>
          <w:szCs w:val="24"/>
        </w:rPr>
      </w:pPr>
      <w:r w:rsidRPr="00203A55">
        <w:rPr>
          <w:rFonts w:ascii="Times New Roman" w:hAnsi="Times New Roman" w:cs="Times New Roman"/>
          <w:sz w:val="24"/>
          <w:szCs w:val="24"/>
          <w:lang w:val="en"/>
        </w:rPr>
        <w:tab/>
        <w:t xml:space="preserve">(c)  </w:t>
      </w:r>
      <w:r w:rsidRPr="00203A55">
        <w:rPr>
          <w:rFonts w:ascii="Times New Roman" w:hAnsi="Times New Roman" w:cs="Times New Roman"/>
          <w:i/>
          <w:iCs/>
          <w:sz w:val="24"/>
          <w:szCs w:val="24"/>
          <w:lang w:val="en"/>
        </w:rPr>
        <w:t>Representation</w:t>
      </w:r>
      <w:r w:rsidRPr="00203A55">
        <w:rPr>
          <w:rFonts w:ascii="Times New Roman" w:hAnsi="Times New Roman" w:cs="Times New Roman"/>
          <w:sz w:val="24"/>
          <w:szCs w:val="24"/>
          <w:lang w:val="en"/>
        </w:rPr>
        <w:t xml:space="preserve">.  By submission of its offer, the Offeror represents that it does not </w:t>
      </w:r>
      <w:r w:rsidRPr="00203A55">
        <w:rPr>
          <w:rFonts w:ascii="Times New Roman" w:hAnsi="Times New Roman" w:cs="Times New Roman"/>
          <w:sz w:val="24"/>
          <w:szCs w:val="24"/>
        </w:rPr>
        <w:t>require employees or subcontractors of such entity seeking to report fraud, waste, or abuse to sign or comply with internal confidentiality agreements or statements prohibiting or otherwise restricting such employees or contactors from lawfully reporting such waste, fraud, or abuse to a designated investigative or law enforcement representative of a Federal department or agency authorized to receive such information.</w:t>
      </w:r>
    </w:p>
    <w:p w:rsidR="00203A55" w:rsidRPr="00203A55" w:rsidRDefault="00203A55" w:rsidP="00203A55">
      <w:pPr>
        <w:tabs>
          <w:tab w:val="left" w:pos="360"/>
        </w:tabs>
        <w:autoSpaceDE w:val="0"/>
        <w:autoSpaceDN w:val="0"/>
        <w:adjustRightInd w:val="0"/>
        <w:spacing w:line="240" w:lineRule="exact"/>
        <w:jc w:val="center"/>
        <w:rPr>
          <w:rFonts w:ascii="Times New Roman" w:hAnsi="Times New Roman" w:cs="Times New Roman"/>
          <w:sz w:val="24"/>
          <w:szCs w:val="24"/>
        </w:rPr>
      </w:pPr>
      <w:r w:rsidRPr="00203A55">
        <w:rPr>
          <w:rFonts w:ascii="Times New Roman" w:hAnsi="Times New Roman" w:cs="Times New Roman"/>
          <w:sz w:val="24"/>
          <w:szCs w:val="24"/>
        </w:rPr>
        <w:t>(</w:t>
      </w:r>
      <w:r w:rsidRPr="00203A55">
        <w:rPr>
          <w:rFonts w:ascii="Times New Roman" w:hAnsi="Times New Roman" w:cs="Times New Roman"/>
          <w:sz w:val="24"/>
          <w:szCs w:val="24"/>
          <w:lang w:val="en"/>
        </w:rPr>
        <w:t>End of provision)</w:t>
      </w:r>
    </w:p>
    <w:p w:rsidR="00203A55" w:rsidRPr="00203A55" w:rsidRDefault="00203A55" w:rsidP="00203A55">
      <w:pPr>
        <w:rPr>
          <w:rFonts w:ascii="Times New Roman" w:eastAsia="Times New Roman" w:hAnsi="Times New Roman" w:cs="Times New Roman"/>
          <w:b/>
          <w:bCs/>
          <w:color w:val="000000"/>
          <w:sz w:val="24"/>
          <w:szCs w:val="24"/>
          <w:lang w:val="en"/>
        </w:rPr>
      </w:pPr>
    </w:p>
    <w:bookmarkEnd w:id="4"/>
    <w:p w:rsidR="00B82170" w:rsidRPr="00673561" w:rsidRDefault="00B82170" w:rsidP="00B82170">
      <w:pPr>
        <w:pStyle w:val="DFARS"/>
        <w:rPr>
          <w:rFonts w:ascii="Times New Roman" w:hAnsi="Times New Roman"/>
          <w:szCs w:val="24"/>
        </w:rPr>
      </w:pPr>
    </w:p>
    <w:p w:rsidR="00673561" w:rsidRPr="002B2DED" w:rsidRDefault="00673561" w:rsidP="00673561">
      <w:pPr>
        <w:widowControl w:val="0"/>
        <w:spacing w:after="0" w:line="240" w:lineRule="exact"/>
        <w:rPr>
          <w:rFonts w:ascii="Times New Roman" w:eastAsia="Times New Roman" w:hAnsi="Times New Roman" w:cs="Times New Roman"/>
          <w:b/>
          <w:bCs/>
          <w:sz w:val="24"/>
          <w:szCs w:val="24"/>
        </w:rPr>
      </w:pPr>
      <w:bookmarkStart w:id="10" w:name="252.204-7008"/>
      <w:r w:rsidRPr="002B2DED">
        <w:rPr>
          <w:rFonts w:ascii="Times New Roman" w:eastAsia="Times New Roman" w:hAnsi="Times New Roman" w:cs="Times New Roman"/>
          <w:b/>
          <w:bCs/>
          <w:sz w:val="24"/>
          <w:szCs w:val="24"/>
        </w:rPr>
        <w:t>252.204-7008</w:t>
      </w:r>
      <w:bookmarkEnd w:id="10"/>
      <w:r w:rsidRPr="002B2DED">
        <w:rPr>
          <w:rFonts w:ascii="Times New Roman" w:eastAsia="Times New Roman" w:hAnsi="Times New Roman" w:cs="Times New Roman"/>
          <w:b/>
          <w:bCs/>
          <w:sz w:val="24"/>
          <w:szCs w:val="24"/>
        </w:rPr>
        <w:t xml:space="preserve">  Compliance with Safeguarding Covered Defense Information Controls.</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As prescribed in </w:t>
      </w:r>
      <w:hyperlink r:id="rId16" w:anchor="204.7304" w:history="1">
        <w:r w:rsidRPr="002B2DED">
          <w:rPr>
            <w:rFonts w:ascii="Times New Roman" w:eastAsia="Times New Roman" w:hAnsi="Times New Roman" w:cs="Times New Roman"/>
            <w:color w:val="0000FF"/>
            <w:spacing w:val="-5"/>
            <w:kern w:val="20"/>
            <w:sz w:val="24"/>
            <w:szCs w:val="24"/>
            <w:u w:val="single"/>
          </w:rPr>
          <w:t>204.7304</w:t>
        </w:r>
      </w:hyperlink>
      <w:r w:rsidRPr="002B2DED">
        <w:rPr>
          <w:rFonts w:ascii="Times New Roman" w:eastAsia="Times New Roman" w:hAnsi="Times New Roman" w:cs="Times New Roman"/>
          <w:spacing w:val="-5"/>
          <w:kern w:val="20"/>
          <w:sz w:val="24"/>
          <w:szCs w:val="24"/>
        </w:rPr>
        <w:t xml:space="preserve">(a), use the following provision: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COMPLIANCE WITH SAFEGUARDING COVERED DEFENSE INFORMATION CONTROLS (OCT 2016)</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(a)  </w:t>
      </w:r>
      <w:r w:rsidRPr="002B2DED">
        <w:rPr>
          <w:rFonts w:ascii="Times New Roman" w:eastAsia="Times New Roman" w:hAnsi="Times New Roman" w:cs="Times New Roman"/>
          <w:i/>
          <w:iCs/>
          <w:spacing w:val="-5"/>
          <w:kern w:val="20"/>
          <w:sz w:val="24"/>
          <w:szCs w:val="24"/>
        </w:rPr>
        <w:t>Definitions</w:t>
      </w:r>
      <w:r w:rsidRPr="002B2DED">
        <w:rPr>
          <w:rFonts w:ascii="Times New Roman" w:eastAsia="Times New Roman" w:hAnsi="Times New Roman" w:cs="Times New Roman"/>
          <w:spacing w:val="-5"/>
          <w:kern w:val="20"/>
          <w:sz w:val="24"/>
          <w:szCs w:val="24"/>
        </w:rPr>
        <w:t>. As used in this provision—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“covered contractor information system,” “covered defense information,” “cyber incident,” “information system,” and “technical information” are defined in clause </w:t>
      </w:r>
      <w:hyperlink r:id="rId17"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xml:space="preserve">, Safeguarding Covered Defense Information and Cyber Incident Reporting.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(b)  The security requirements required by contract clause </w:t>
      </w:r>
      <w:hyperlink r:id="rId18"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xml:space="preserve">, shall be implemented for all covered defense information on all covered contractor information systems that support the performance of this contract.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(c)  For covered contractor information systems that are not part of an information technology service or system operated on behalf of the Government (see </w:t>
      </w:r>
      <w:hyperlink r:id="rId19"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(b)(2)—</w:t>
      </w:r>
    </w:p>
    <w:p w:rsidR="002B2DED" w:rsidRDefault="002B2DED" w:rsidP="002B2DED">
      <w:pPr>
        <w:spacing w:line="240" w:lineRule="auto"/>
        <w:rPr>
          <w:rFonts w:ascii="Times New Roman" w:hAnsi="Times New Roman" w:cs="Times New Roman"/>
          <w:sz w:val="24"/>
          <w:szCs w:val="24"/>
        </w:rPr>
      </w:pP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 xml:space="preserve">(1)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w:t>
      </w:r>
      <w:hyperlink r:id="rId20"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that are in effect at the time the solicitation is issued or as authorized by the contracting officer not later than December 31, 2017. </w:t>
      </w:r>
    </w:p>
    <w:p w:rsidR="00673561" w:rsidRPr="002B2DED" w:rsidRDefault="00673561" w:rsidP="002B2DED">
      <w:pPr>
        <w:widowControl w:val="0"/>
        <w:tabs>
          <w:tab w:val="left" w:pos="360"/>
          <w:tab w:val="left" w:pos="810"/>
          <w:tab w:val="left" w:pos="1210"/>
          <w:tab w:val="left" w:pos="1656"/>
          <w:tab w:val="left" w:pos="2131"/>
          <w:tab w:val="left" w:pos="2520"/>
        </w:tabs>
        <w:spacing w:after="0" w:line="240" w:lineRule="auto"/>
        <w:rPr>
          <w:rFonts w:ascii="Times New Roman" w:eastAsia="Times New Roman" w:hAnsi="Times New Roman" w:cs="Times New Roman"/>
          <w:spacing w:val="-5"/>
          <w:kern w:val="20"/>
          <w:sz w:val="24"/>
          <w:szCs w:val="24"/>
        </w:rPr>
      </w:pP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(2)</w:t>
      </w:r>
      <w:r w:rsidR="002B2DED">
        <w:rPr>
          <w:rFonts w:ascii="Times New Roman" w:hAnsi="Times New Roman" w:cs="Times New Roman"/>
          <w:sz w:val="24"/>
          <w:szCs w:val="24"/>
        </w:rPr>
        <w:t xml:space="preserve"> </w:t>
      </w:r>
      <w:r w:rsidRPr="002B2DED">
        <w:rPr>
          <w:rFonts w:ascii="Times New Roman" w:hAnsi="Times New Roman" w:cs="Times New Roman"/>
          <w:sz w:val="24"/>
          <w:szCs w:val="24"/>
        </w:rPr>
        <w:t xml:space="preserve">(i)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 </w:t>
      </w:r>
    </w:p>
    <w:p w:rsidR="00673561" w:rsidRPr="002B2DED" w:rsidRDefault="00673561" w:rsidP="002B2DED">
      <w:pPr>
        <w:spacing w:line="240" w:lineRule="auto"/>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  Why a particular security requirement is not applicable; or</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(B)  How an alternative but equally effective, security measure is used to compensate for the inability to satisfy a particular requirement and achieve equivalent protection.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r>
      <w:r w:rsidRPr="002B2DED">
        <w:rPr>
          <w:rFonts w:ascii="Times New Roman" w:eastAsia="Times New Roman" w:hAnsi="Times New Roman" w:cs="Times New Roman"/>
          <w:spacing w:val="-5"/>
          <w:kern w:val="20"/>
          <w:sz w:val="24"/>
          <w:szCs w:val="24"/>
        </w:rPr>
        <w:tab/>
        <w:t>(ii)  An authorized representative of the DoD CIO will adjudicate offeror requests to vary from NIST SP 800-171 requirements in writing prior to contract award. Any accepted variance from NIST SP 800-171 shall be incorporated into the resulting contract.</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(End of provision)</w:t>
      </w:r>
    </w:p>
    <w:p w:rsidR="00673561" w:rsidRPr="00673561"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rsidR="00673561" w:rsidRPr="002B2DED" w:rsidRDefault="00673561" w:rsidP="002B2DED">
      <w:pPr>
        <w:rPr>
          <w:rFonts w:ascii="Times New Roman" w:hAnsi="Times New Roman" w:cs="Times New Roman"/>
          <w:b/>
          <w:sz w:val="24"/>
          <w:szCs w:val="24"/>
        </w:rPr>
      </w:pPr>
      <w:bookmarkStart w:id="11" w:name="252.204-7012"/>
      <w:r w:rsidRPr="002B2DED">
        <w:rPr>
          <w:rFonts w:ascii="Times New Roman" w:hAnsi="Times New Roman" w:cs="Times New Roman"/>
          <w:b/>
          <w:sz w:val="24"/>
          <w:szCs w:val="24"/>
        </w:rPr>
        <w:t>252.204-7012</w:t>
      </w:r>
      <w:bookmarkEnd w:id="11"/>
      <w:r w:rsidRPr="002B2DED">
        <w:rPr>
          <w:rFonts w:ascii="Times New Roman" w:hAnsi="Times New Roman" w:cs="Times New Roman"/>
          <w:b/>
          <w:sz w:val="24"/>
          <w:szCs w:val="24"/>
        </w:rPr>
        <w:t xml:space="preserve">  Safeguarding Covered Defense Information and Cyber Incident Reporting.</w:t>
      </w:r>
    </w:p>
    <w:p w:rsidR="00673561" w:rsidRPr="002B2DED" w:rsidRDefault="00673561" w:rsidP="002B2DED">
      <w:pPr>
        <w:rPr>
          <w:rFonts w:ascii="Times New Roman" w:hAnsi="Times New Roman" w:cs="Times New Roman"/>
          <w:sz w:val="24"/>
          <w:szCs w:val="24"/>
        </w:rPr>
      </w:pPr>
      <w:r w:rsidRPr="002B2DED">
        <w:rPr>
          <w:rFonts w:ascii="Times New Roman" w:hAnsi="Times New Roman" w:cs="Times New Roman"/>
          <w:sz w:val="24"/>
          <w:szCs w:val="24"/>
        </w:rPr>
        <w:t xml:space="preserve">As prescribed in </w:t>
      </w:r>
      <w:hyperlink r:id="rId21" w:anchor="204.7304" w:history="1">
        <w:r w:rsidRPr="002B2DED">
          <w:rPr>
            <w:rFonts w:ascii="Times New Roman" w:hAnsi="Times New Roman" w:cs="Times New Roman"/>
            <w:color w:val="0000FF"/>
            <w:sz w:val="24"/>
            <w:szCs w:val="24"/>
            <w:u w:val="single"/>
          </w:rPr>
          <w:t>204.7304</w:t>
        </w:r>
      </w:hyperlink>
      <w:r w:rsidRPr="002B2DED">
        <w:rPr>
          <w:rFonts w:ascii="Times New Roman" w:hAnsi="Times New Roman" w:cs="Times New Roman"/>
          <w:sz w:val="24"/>
          <w:szCs w:val="24"/>
        </w:rPr>
        <w:t xml:space="preserve">(c), use the following clause: </w:t>
      </w:r>
    </w:p>
    <w:p w:rsidR="00673561" w:rsidRPr="002B2DED" w:rsidRDefault="00673561" w:rsidP="002B2DED">
      <w:pPr>
        <w:rPr>
          <w:rFonts w:ascii="Times New Roman" w:hAnsi="Times New Roman" w:cs="Times New Roman"/>
          <w:sz w:val="24"/>
          <w:szCs w:val="24"/>
        </w:rPr>
      </w:pPr>
      <w:r w:rsidRPr="002B2DED">
        <w:rPr>
          <w:rFonts w:ascii="Times New Roman" w:hAnsi="Times New Roman" w:cs="Times New Roman"/>
          <w:sz w:val="24"/>
          <w:szCs w:val="24"/>
        </w:rPr>
        <w:lastRenderedPageBreak/>
        <w:t>SAFEGUARDING COVERED DEFENSE INFORMATION AND CYBER INCIDENT REPORTING (OCT 2016)</w:t>
      </w:r>
    </w:p>
    <w:p w:rsidR="00673561" w:rsidRPr="002B2DED" w:rsidRDefault="00673561" w:rsidP="002B2DED">
      <w:pPr>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b/>
        <w:t xml:space="preserve">(a)  </w:t>
      </w:r>
      <w:r w:rsidRPr="002B2DED">
        <w:rPr>
          <w:rFonts w:ascii="Times New Roman" w:hAnsi="Times New Roman" w:cs="Times New Roman"/>
          <w:i/>
          <w:iCs/>
          <w:spacing w:val="-5"/>
          <w:kern w:val="20"/>
          <w:sz w:val="24"/>
          <w:szCs w:val="24"/>
        </w:rPr>
        <w:t>Definitions</w:t>
      </w:r>
      <w:r w:rsidRPr="002B2DED">
        <w:rPr>
          <w:rFonts w:ascii="Times New Roman" w:hAnsi="Times New Roman" w:cs="Times New Roman"/>
          <w:spacing w:val="-5"/>
          <w:kern w:val="20"/>
          <w:sz w:val="24"/>
          <w:szCs w:val="24"/>
        </w:rPr>
        <w:t>. As used in this clause—</w:t>
      </w:r>
    </w:p>
    <w:p w:rsidR="00673561" w:rsidRPr="002B2DED" w:rsidRDefault="00673561" w:rsidP="002B2DED">
      <w:pPr>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“Adequate security” means protective measures that are commensurate with the consequences and probability of loss, misuse, or unauthorized access to, or modification of information.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“Covered contractor information system” means an unclassified information system that is owned, or operated by or for, a contractor and that processes, stores, or transmits covered defense information.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“Covered defense information” means unclassified controlled technical information or other information, as described in the Controlled Unclassified Information (CUI) Registry at </w:t>
      </w:r>
      <w:hyperlink r:id="rId22" w:tgtFrame="_blank" w:history="1">
        <w:r w:rsidRPr="002B2DED">
          <w:rPr>
            <w:rFonts w:ascii="Times New Roman" w:eastAsia="Times New Roman" w:hAnsi="Times New Roman" w:cs="Times New Roman"/>
            <w:color w:val="0000FF"/>
            <w:spacing w:val="-5"/>
            <w:kern w:val="20"/>
            <w:sz w:val="24"/>
            <w:szCs w:val="24"/>
            <w:u w:val="single"/>
          </w:rPr>
          <w:t>http://www.archives.gov/cui/registry/category-list.html</w:t>
        </w:r>
      </w:hyperlink>
      <w:r w:rsidRPr="002B2DED">
        <w:rPr>
          <w:rFonts w:ascii="Times New Roman" w:eastAsia="Times New Roman" w:hAnsi="Times New Roman" w:cs="Times New Roman"/>
          <w:spacing w:val="-5"/>
          <w:kern w:val="20"/>
          <w:sz w:val="24"/>
          <w:szCs w:val="24"/>
        </w:rPr>
        <w:t xml:space="preserve">, that requires safeguarding or dissemination controls pursuant to and consistent with law, regulations, and Governmentwide policies, and is—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(1)  Marked or otherwise identified in the contract, task order, or delivery order and provided to the contractor by or on behalf of DoD in support of the performance of the contract; or</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(2)  Collected, developed, received, transmitted, used, or stored by or on behalf of the contractor in support of the performance of the contract.</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“Cyber incident” means actions taken through the use of computer networks that result in a compromise or an actual or potentially adverse effect on an information system and/or the information residing therein.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“Forensic analysis” means the practice of gathering, retaining, and analyzing computer-related data for investigative purposes in a manner that maintains the integrity of the data.</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“Information system” means a discrete set of information resources organized for the collection, processing, maintenance, use, sharing, dissemination, or disposition of information.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“Malicious software” means computer software or firmware intended to perform an unauthorized process that will have adverse impact on the confidentiality, integrity, or availability of an information </w:t>
      </w:r>
      <w:r w:rsidRPr="002B2DED">
        <w:rPr>
          <w:rFonts w:ascii="Times New Roman" w:eastAsia="Times New Roman" w:hAnsi="Times New Roman" w:cs="Times New Roman"/>
          <w:spacing w:val="-5"/>
          <w:kern w:val="20"/>
          <w:sz w:val="24"/>
          <w:szCs w:val="24"/>
        </w:rPr>
        <w:lastRenderedPageBreak/>
        <w:t>system. This definition includes a virus, worm, Trojan horse, or other code-based entity that infects a host, as well as spyware and some forms of adware.</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“Rapidly report” means within 72 hours of discovery of any cyber incident.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“Technical information” means technical data or computer software, as those terms are defined in the clause at DFARS </w:t>
      </w:r>
      <w:hyperlink r:id="rId23" w:anchor="252.227-7013" w:history="1">
        <w:r w:rsidRPr="002B2DED">
          <w:rPr>
            <w:rFonts w:ascii="Times New Roman" w:eastAsia="Times New Roman" w:hAnsi="Times New Roman" w:cs="Times New Roman"/>
            <w:color w:val="0000FF"/>
            <w:spacing w:val="-5"/>
            <w:kern w:val="20"/>
            <w:sz w:val="24"/>
            <w:szCs w:val="24"/>
            <w:u w:val="single"/>
          </w:rPr>
          <w:t>252.227-7013</w:t>
        </w:r>
      </w:hyperlink>
      <w:r w:rsidRPr="002B2DED">
        <w:rPr>
          <w:rFonts w:ascii="Times New Roman" w:eastAsia="Times New Roman" w:hAnsi="Times New Roman" w:cs="Times New Roman"/>
          <w:spacing w:val="-5"/>
          <w:kern w:val="20"/>
          <w:sz w:val="24"/>
          <w:szCs w:val="24"/>
        </w:rPr>
        <w:t xml:space="preserve">,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(b)  </w:t>
      </w:r>
      <w:r w:rsidRPr="002B2DED">
        <w:rPr>
          <w:rFonts w:ascii="Times New Roman" w:hAnsi="Times New Roman" w:cs="Times New Roman"/>
          <w:i/>
          <w:iCs/>
          <w:sz w:val="24"/>
          <w:szCs w:val="24"/>
        </w:rPr>
        <w:t>Adequate security</w:t>
      </w:r>
      <w:r w:rsidRPr="002B2DED">
        <w:rPr>
          <w:rFonts w:ascii="Times New Roman" w:hAnsi="Times New Roman" w:cs="Times New Roman"/>
          <w:sz w:val="24"/>
          <w:szCs w:val="24"/>
        </w:rPr>
        <w:t>. The Contractor shall provide adequate security on all covered contractor information systems. To provide adequate security, the Contractor shall implement, at a minimum, the following information security protections: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(1)  For covered contractor information systems that are part of an Information Technology (IT) service or system operated on behalf of the Government, the following security requirements apply:</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  Cloud computing services shall be subject to the security requirements specified in the clause </w:t>
      </w:r>
      <w:hyperlink r:id="rId24" w:anchor="252.239-7010" w:history="1">
        <w:r w:rsidRPr="002B2DED">
          <w:rPr>
            <w:rFonts w:ascii="Times New Roman" w:hAnsi="Times New Roman" w:cs="Times New Roman"/>
            <w:color w:val="0000FF"/>
            <w:sz w:val="24"/>
            <w:szCs w:val="24"/>
            <w:u w:val="single"/>
          </w:rPr>
          <w:t>252.239-7010</w:t>
        </w:r>
      </w:hyperlink>
      <w:r w:rsidRPr="002B2DED">
        <w:rPr>
          <w:rFonts w:ascii="Times New Roman" w:hAnsi="Times New Roman" w:cs="Times New Roman"/>
          <w:sz w:val="24"/>
          <w:szCs w:val="24"/>
        </w:rPr>
        <w:t xml:space="preserve">, Cloud Computing Services, of this contract.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  Any other such IT service or system (i.e., other than cloud computing) shall be subject to the security requirements specified elsewhere in this contract.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(2)  For covered contractor information systems that are not part of an IT service or system operated on behalf of the Government and therefore are not subject to the security requirement specified at paragraph (b)(1) of this clause, the following security requirements apply: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25"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in effect at the time the solicitation is issued or as authorized by the Contracting Officer.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(ii)(A)  The Contractor shall implement NIST SP 800-171, as soon as practical, but not later than December 31, 2017. For all contracts awarded prior to October 1, 2017, the Contractor shall notify the DoD Chief Information Officer (CIO), via email at </w:t>
      </w:r>
      <w:hyperlink r:id="rId26" w:history="1">
        <w:r w:rsidRPr="002B2DED">
          <w:rPr>
            <w:rFonts w:ascii="Times New Roman" w:hAnsi="Times New Roman" w:cs="Times New Roman"/>
            <w:color w:val="0000FF"/>
            <w:sz w:val="24"/>
            <w:szCs w:val="24"/>
            <w:u w:val="single"/>
          </w:rPr>
          <w:t>osd.dibcsia@mail.mil</w:t>
        </w:r>
      </w:hyperlink>
      <w:r w:rsidRPr="002B2DED">
        <w:rPr>
          <w:rFonts w:ascii="Times New Roman" w:hAnsi="Times New Roman" w:cs="Times New Roman"/>
          <w:sz w:val="24"/>
          <w:szCs w:val="24"/>
        </w:rPr>
        <w:t xml:space="preserve">, within 30 days of contract award, of any security requirements specified by NIST SP 800-171 not implemented at the time of contract award.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27" w:tgtFrame="_blank" w:history="1">
        <w:r w:rsidRPr="002B2DED">
          <w:rPr>
            <w:rFonts w:ascii="Times New Roman" w:hAnsi="Times New Roman" w:cs="Times New Roman"/>
            <w:color w:val="0000FF"/>
            <w:sz w:val="24"/>
            <w:szCs w:val="24"/>
            <w:u w:val="single"/>
          </w:rPr>
          <w:t>https://www.fedramp.gov/resources/documents/</w:t>
        </w:r>
      </w:hyperlink>
      <w:r w:rsidRPr="002B2DED">
        <w:rPr>
          <w:rFonts w:ascii="Times New Roman" w:hAnsi="Times New Roman" w:cs="Times New Roman"/>
          <w:sz w:val="24"/>
          <w:szCs w:val="24"/>
        </w:rPr>
        <w:t xml:space="preserve">)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(c)  </w:t>
      </w:r>
      <w:r w:rsidRPr="002B2DED">
        <w:rPr>
          <w:rFonts w:ascii="Times New Roman" w:hAnsi="Times New Roman" w:cs="Times New Roman"/>
          <w:i/>
          <w:iCs/>
          <w:sz w:val="24"/>
          <w:szCs w:val="24"/>
        </w:rPr>
        <w:t>Cyber incident reporting requirement.</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  Rapidly report cyber incidents to DoD at </w:t>
      </w:r>
      <w:hyperlink r:id="rId28" w:tgtFrame="_blank" w:history="1">
        <w:r w:rsidRPr="002B2DED">
          <w:rPr>
            <w:rFonts w:ascii="Times New Roman" w:hAnsi="Times New Roman" w:cs="Times New Roman"/>
            <w:color w:val="0000FF"/>
            <w:sz w:val="24"/>
            <w:szCs w:val="24"/>
            <w:u w:val="single"/>
          </w:rPr>
          <w:t>http://dibnet.dod.mil</w:t>
        </w:r>
      </w:hyperlink>
      <w:r w:rsidRPr="002B2DED">
        <w:rPr>
          <w:rFonts w:ascii="Times New Roman" w:hAnsi="Times New Roman" w:cs="Times New Roman"/>
          <w:sz w:val="24"/>
          <w:szCs w:val="24"/>
        </w:rPr>
        <w:t xml:space="preserve">.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lastRenderedPageBreak/>
        <w:tab/>
        <w:t xml:space="preserve">(2)  </w:t>
      </w:r>
      <w:r w:rsidRPr="002B2DED">
        <w:rPr>
          <w:rFonts w:ascii="Times New Roman" w:hAnsi="Times New Roman" w:cs="Times New Roman"/>
          <w:i/>
          <w:iCs/>
          <w:sz w:val="24"/>
          <w:szCs w:val="24"/>
        </w:rPr>
        <w:t>Cyber incident report.</w:t>
      </w:r>
      <w:r w:rsidRPr="002B2DED">
        <w:rPr>
          <w:rFonts w:ascii="Times New Roman" w:hAnsi="Times New Roman" w:cs="Times New Roman"/>
          <w:sz w:val="24"/>
          <w:szCs w:val="24"/>
        </w:rPr>
        <w:t xml:space="preserve"> The cyber incident report shall be treated as information created by or for DoD and shall include, at a minimum, the required elements at </w:t>
      </w:r>
      <w:hyperlink r:id="rId29" w:tgtFrame="_blank" w:history="1">
        <w:r w:rsidRPr="002B2DED">
          <w:rPr>
            <w:rFonts w:ascii="Times New Roman" w:hAnsi="Times New Roman" w:cs="Times New Roman"/>
            <w:color w:val="0000FF"/>
            <w:sz w:val="24"/>
            <w:szCs w:val="24"/>
            <w:u w:val="single"/>
          </w:rPr>
          <w:t>http://dibnet.dod.mil</w:t>
        </w:r>
      </w:hyperlink>
      <w:r w:rsidRPr="002B2DED">
        <w:rPr>
          <w:rFonts w:ascii="Times New Roman" w:hAnsi="Times New Roman" w:cs="Times New Roman"/>
          <w:sz w:val="24"/>
          <w:szCs w:val="24"/>
        </w:rPr>
        <w:t xml:space="preserve">.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(3)  </w:t>
      </w:r>
      <w:r w:rsidRPr="002B2DED">
        <w:rPr>
          <w:rFonts w:ascii="Times New Roman" w:hAnsi="Times New Roman" w:cs="Times New Roman"/>
          <w:i/>
          <w:iCs/>
          <w:sz w:val="24"/>
          <w:szCs w:val="24"/>
        </w:rPr>
        <w:t>Medium assurance certificate requirement</w:t>
      </w:r>
      <w:r w:rsidRPr="002B2DED">
        <w:rPr>
          <w:rFonts w:ascii="Times New Roman" w:hAnsi="Times New Roman" w:cs="Times New Roman"/>
          <w:sz w:val="24"/>
          <w:szCs w:val="24"/>
        </w:rPr>
        <w:t xml:space="preserve">. 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30" w:tgtFrame="_blank" w:history="1">
        <w:r w:rsidRPr="002B2DED">
          <w:rPr>
            <w:rFonts w:ascii="Times New Roman" w:hAnsi="Times New Roman" w:cs="Times New Roman"/>
            <w:color w:val="0000FF"/>
            <w:sz w:val="24"/>
            <w:szCs w:val="24"/>
            <w:u w:val="single"/>
          </w:rPr>
          <w:t>http://iase.disa.mil/pki/eca/Pages/index.aspx</w:t>
        </w:r>
      </w:hyperlink>
      <w:r w:rsidRPr="002B2DED">
        <w:rPr>
          <w:rFonts w:ascii="Times New Roman" w:hAnsi="Times New Roman" w:cs="Times New Roman"/>
          <w:sz w:val="24"/>
          <w:szCs w:val="24"/>
        </w:rPr>
        <w:t xml:space="preserve">.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(d)  </w:t>
      </w:r>
      <w:r w:rsidRPr="002B2DED">
        <w:rPr>
          <w:rFonts w:ascii="Times New Roman" w:hAnsi="Times New Roman" w:cs="Times New Roman"/>
          <w:i/>
          <w:iCs/>
          <w:sz w:val="24"/>
          <w:szCs w:val="24"/>
        </w:rPr>
        <w:t>Malicious software</w:t>
      </w:r>
      <w:r w:rsidRPr="002B2DED">
        <w:rPr>
          <w:rFonts w:ascii="Times New Roman" w:hAnsi="Times New Roman" w:cs="Times New Roman"/>
          <w:sz w:val="24"/>
          <w:szCs w:val="24"/>
        </w:rPr>
        <w:t>.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(e)  </w:t>
      </w:r>
      <w:r w:rsidRPr="002B2DED">
        <w:rPr>
          <w:rFonts w:ascii="Times New Roman" w:hAnsi="Times New Roman" w:cs="Times New Roman"/>
          <w:i/>
          <w:iCs/>
          <w:sz w:val="24"/>
          <w:szCs w:val="24"/>
        </w:rPr>
        <w:t>Media preservation and protection</w:t>
      </w:r>
      <w:r w:rsidRPr="002B2DED">
        <w:rPr>
          <w:rFonts w:ascii="Times New Roman" w:hAnsi="Times New Roman" w:cs="Times New Roman"/>
          <w:sz w:val="24"/>
          <w:szCs w:val="24"/>
        </w:rP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(f)  </w:t>
      </w:r>
      <w:r w:rsidRPr="002B2DED">
        <w:rPr>
          <w:rFonts w:ascii="Times New Roman" w:hAnsi="Times New Roman" w:cs="Times New Roman"/>
          <w:i/>
          <w:iCs/>
          <w:sz w:val="24"/>
          <w:szCs w:val="24"/>
        </w:rPr>
        <w:t>Access to additional information or equipment necessary for forensic analysis</w:t>
      </w:r>
      <w:r w:rsidRPr="002B2DED">
        <w:rPr>
          <w:rFonts w:ascii="Times New Roman" w:hAnsi="Times New Roman" w:cs="Times New Roman"/>
          <w:sz w:val="24"/>
          <w:szCs w:val="24"/>
        </w:rPr>
        <w:t>. Upon request by DoD, the Contractor shall provide DoD with access to additional information or equipment that is necessary to conduct a forensic analysis.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(g)  </w:t>
      </w:r>
      <w:r w:rsidRPr="002B2DED">
        <w:rPr>
          <w:rFonts w:ascii="Times New Roman" w:hAnsi="Times New Roman" w:cs="Times New Roman"/>
          <w:i/>
          <w:iCs/>
          <w:sz w:val="24"/>
          <w:szCs w:val="24"/>
        </w:rPr>
        <w:t>Cyber incident damage assessment activities</w:t>
      </w:r>
      <w:r w:rsidRPr="002B2DED">
        <w:rPr>
          <w:rFonts w:ascii="Times New Roman" w:hAnsi="Times New Roman" w:cs="Times New Roman"/>
          <w:sz w:val="24"/>
          <w:szCs w:val="24"/>
        </w:rPr>
        <w:t>. If DoD elects to conduct a damage assessment, the Contracting Officer will request that the Contractor provide all of the damage assessment information gathered in accordance with paragraph (e) of this clause.</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(h)  </w:t>
      </w:r>
      <w:r w:rsidRPr="002B2DED">
        <w:rPr>
          <w:rFonts w:ascii="Times New Roman" w:hAnsi="Times New Roman" w:cs="Times New Roman"/>
          <w:i/>
          <w:iCs/>
          <w:sz w:val="24"/>
          <w:szCs w:val="24"/>
        </w:rPr>
        <w:t>DoD safeguarding and use of contractor attributional/proprietary information</w:t>
      </w:r>
      <w:r w:rsidRPr="002B2DED">
        <w:rPr>
          <w:rFonts w:ascii="Times New Roman" w:hAnsi="Times New Roman" w:cs="Times New Roman"/>
          <w:sz w:val="24"/>
          <w:szCs w:val="24"/>
        </w:rPr>
        <w:t>.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(i)  </w:t>
      </w:r>
      <w:r w:rsidRPr="002B2DED">
        <w:rPr>
          <w:rFonts w:ascii="Times New Roman" w:hAnsi="Times New Roman" w:cs="Times New Roman"/>
          <w:i/>
          <w:iCs/>
          <w:sz w:val="24"/>
          <w:szCs w:val="24"/>
        </w:rPr>
        <w:t>Use and release of contractor attributional/proprietary information not created by or for DoD</w:t>
      </w:r>
      <w:r w:rsidRPr="002B2DED">
        <w:rPr>
          <w:rFonts w:ascii="Times New Roman" w:hAnsi="Times New Roman" w:cs="Times New Roman"/>
          <w:sz w:val="24"/>
          <w:szCs w:val="24"/>
        </w:rPr>
        <w:t>. Information that is obtained from the contractor (or derived from information obtained from the contractor) under this clause that is not created by or for DoD is authorized to be released outside of DoD—</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(1)  To entities with missions that may be affected by such information;</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(2)  To entities that may be called upon to assist in the diagnosis, detection, or mitigation of cyber incidents;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lastRenderedPageBreak/>
        <w:tab/>
        <w:t>(3)  To Government entities that conduct counterintelligence or law enforcement investigations;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(4)  For national security purposes, including cyber situational awareness and defense purposes (including with Defense Industrial Base (DIB) participants in the program at 32 CFR part 236); or</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(5)  To a support services contractor (“recipient”) that is directly supporting Government activities under a contract that includes the clause at </w:t>
      </w:r>
      <w:hyperlink r:id="rId31" w:anchor="252.204-7009" w:history="1">
        <w:r w:rsidRPr="002B2DED">
          <w:rPr>
            <w:rFonts w:ascii="Times New Roman" w:hAnsi="Times New Roman" w:cs="Times New Roman"/>
            <w:color w:val="0000FF"/>
            <w:sz w:val="24"/>
            <w:szCs w:val="24"/>
            <w:u w:val="single"/>
          </w:rPr>
          <w:t>252.204-7009</w:t>
        </w:r>
      </w:hyperlink>
      <w:r w:rsidRPr="002B2DED">
        <w:rPr>
          <w:rFonts w:ascii="Times New Roman" w:hAnsi="Times New Roman" w:cs="Times New Roman"/>
          <w:sz w:val="24"/>
          <w:szCs w:val="24"/>
        </w:rPr>
        <w:t xml:space="preserve">, Limitations on the Use or Disclosure of Third-Party Contractor Reported Cyber Incident Information.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(j)  </w:t>
      </w:r>
      <w:r w:rsidRPr="002B2DED">
        <w:rPr>
          <w:rFonts w:ascii="Times New Roman" w:hAnsi="Times New Roman" w:cs="Times New Roman"/>
          <w:i/>
          <w:iCs/>
          <w:sz w:val="24"/>
          <w:szCs w:val="24"/>
        </w:rPr>
        <w:t>Use and release of contractor attributional/proprietary information created by or for DoD</w:t>
      </w:r>
      <w:r w:rsidRPr="002B2DED">
        <w:rPr>
          <w:rFonts w:ascii="Times New Roman" w:hAnsi="Times New Roman" w:cs="Times New Roman"/>
          <w:sz w:val="24"/>
          <w:szCs w:val="24"/>
        </w:rPr>
        <w:t>.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(k)  The Contractor shall conduct activities under this clause in accordance with applicable laws and regulations on the interception, monitoring, access, use, and disclosure of electronic communications and data.</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(l)  </w:t>
      </w:r>
      <w:r w:rsidRPr="002B2DED">
        <w:rPr>
          <w:rFonts w:ascii="Times New Roman" w:hAnsi="Times New Roman" w:cs="Times New Roman"/>
          <w:i/>
          <w:iCs/>
          <w:sz w:val="24"/>
          <w:szCs w:val="24"/>
        </w:rPr>
        <w:t>Other safeguarding or reporting requirements</w:t>
      </w:r>
      <w:r w:rsidRPr="002B2DED">
        <w:rPr>
          <w:rFonts w:ascii="Times New Roman" w:hAnsi="Times New Roman" w:cs="Times New Roman"/>
          <w:sz w:val="24"/>
          <w:szCs w:val="24"/>
        </w:rPr>
        <w:t>.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(m)  </w:t>
      </w:r>
      <w:r w:rsidRPr="002B2DED">
        <w:rPr>
          <w:rFonts w:ascii="Times New Roman" w:hAnsi="Times New Roman" w:cs="Times New Roman"/>
          <w:i/>
          <w:iCs/>
          <w:sz w:val="24"/>
          <w:szCs w:val="24"/>
        </w:rPr>
        <w:t>Subcontracts</w:t>
      </w:r>
      <w:r w:rsidRPr="002B2DED">
        <w:rPr>
          <w:rFonts w:ascii="Times New Roman" w:hAnsi="Times New Roman" w:cs="Times New Roman"/>
          <w:sz w:val="24"/>
          <w:szCs w:val="24"/>
        </w:rPr>
        <w:t>. The Contractor shall—</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(2)  Require subcontractors to—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  Notify the prime Contractor (or next higher-tier subcontractor) when submitting a request to vary from a NIST SP 800-171 security requirement to the Contracting Officer, in accordance with paragraph (b)(2)(ii)(B) of this clause; and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(ii)  Provide the incident report number, automatically assigned by DoD, to the prime Contractor (or next higher-tier subcontractor) as soon as practicable, when reporting a cyber incident to DoD as required i</w:t>
      </w:r>
      <w:r w:rsidR="00203A55" w:rsidRPr="002B2DED">
        <w:rPr>
          <w:rFonts w:ascii="Times New Roman" w:hAnsi="Times New Roman" w:cs="Times New Roman"/>
          <w:sz w:val="24"/>
          <w:szCs w:val="24"/>
        </w:rPr>
        <w:t>n paragraph (c) of this clause.</w:t>
      </w:r>
    </w:p>
    <w:p w:rsidR="00673561" w:rsidRPr="002B2DED" w:rsidRDefault="00673561" w:rsidP="002B2DED">
      <w:pPr>
        <w:spacing w:line="240" w:lineRule="auto"/>
        <w:jc w:val="center"/>
        <w:rPr>
          <w:rFonts w:ascii="Times New Roman" w:hAnsi="Times New Roman" w:cs="Times New Roman"/>
          <w:sz w:val="24"/>
          <w:szCs w:val="24"/>
        </w:rPr>
      </w:pPr>
      <w:r w:rsidRPr="002B2DED">
        <w:rPr>
          <w:rFonts w:ascii="Times New Roman" w:hAnsi="Times New Roman" w:cs="Times New Roman"/>
          <w:sz w:val="24"/>
          <w:szCs w:val="24"/>
        </w:rPr>
        <w:lastRenderedPageBreak/>
        <w:t>(End of clause)</w:t>
      </w:r>
    </w:p>
    <w:p w:rsidR="00B82170" w:rsidRPr="00673561" w:rsidRDefault="00B82170" w:rsidP="00B82170">
      <w:pPr>
        <w:pStyle w:val="NormalWeb"/>
        <w:rPr>
          <w:b/>
          <w:lang w:val="en"/>
        </w:rPr>
      </w:pPr>
      <w:r w:rsidRPr="00673561">
        <w:rPr>
          <w:b/>
          <w:lang w:val="en"/>
        </w:rPr>
        <w:t>SOFAR</w:t>
      </w:r>
      <w:r w:rsidR="00673561" w:rsidRPr="00673561">
        <w:rPr>
          <w:b/>
          <w:lang w:val="en"/>
        </w:rPr>
        <w:t>S</w:t>
      </w:r>
      <w:r w:rsidRPr="00673561">
        <w:rPr>
          <w:b/>
          <w:lang w:val="en"/>
        </w:rPr>
        <w:t xml:space="preserve"> Clauses and Provisions</w:t>
      </w:r>
    </w:p>
    <w:p w:rsidR="004E5F3E" w:rsidRDefault="004E5F3E" w:rsidP="004E5F3E">
      <w:pPr>
        <w:pStyle w:val="NormalWeb"/>
        <w:rPr>
          <w:lang w:val="en"/>
        </w:rPr>
      </w:pPr>
      <w:bookmarkStart w:id="12" w:name="BM204_9000"/>
      <w:bookmarkStart w:id="13" w:name="BM204_9004"/>
      <w:bookmarkEnd w:id="12"/>
      <w:bookmarkEnd w:id="13"/>
      <w:r>
        <w:rPr>
          <w:b/>
          <w:bCs/>
          <w:lang w:val="en"/>
        </w:rPr>
        <w:t>5652.204-9004 Foreign Persons (2006) Section K</w:t>
      </w:r>
      <w:r>
        <w:rPr>
          <w:lang w:val="en"/>
        </w:rPr>
        <w:t xml:space="preserve"> </w:t>
      </w:r>
      <w:r>
        <w:rPr>
          <w:lang w:val="en"/>
        </w:rPr>
        <w:br/>
      </w:r>
      <w:bookmarkStart w:id="14" w:name="P69_4585"/>
      <w:bookmarkEnd w:id="14"/>
      <w:r>
        <w:rPr>
          <w:lang w:val="en"/>
        </w:rPr>
        <w:t xml:space="preserve">As prescribed in </w:t>
      </w:r>
      <w:hyperlink r:id="rId32" w:anchor="P42_2732" w:history="1">
        <w:r>
          <w:rPr>
            <w:rStyle w:val="Hyperlink"/>
            <w:lang w:val="en"/>
          </w:rPr>
          <w:t>5604.404-80</w:t>
        </w:r>
      </w:hyperlink>
      <w:r>
        <w:rPr>
          <w:lang w:val="en"/>
        </w:rPr>
        <w:t xml:space="preserve">, insert the following clause, </w:t>
      </w:r>
      <w:r>
        <w:rPr>
          <w:lang w:val="en"/>
        </w:rPr>
        <w:br/>
        <w:t>In accordance with restrictions required by Executive Order 12470, the Arms Export Control Act (Title 22, USC) (Sec 275), the International Traffic in Arms Regulation (ITAR), or DoD Directive 5230.25, Withholding of Unclassified Technical Data from Public Disclosure, no foreign persons will be permitted to work on a contract without notifying the Contracting Officer. Provide the following information for all foreign persons who will be working on the contract (</w:t>
      </w:r>
      <w:bookmarkStart w:id="15" w:name="_GoBack"/>
      <w:bookmarkEnd w:id="15"/>
      <w:r w:rsidRPr="004E5F3E">
        <w:rPr>
          <w:highlight w:val="yellow"/>
          <w:lang w:val="en"/>
        </w:rPr>
        <w:t>or “X” here if there are no such individuals: ____):</w:t>
      </w:r>
    </w:p>
    <w:p w:rsidR="004E5F3E" w:rsidRDefault="004E5F3E" w:rsidP="004E5F3E">
      <w:pPr>
        <w:pStyle w:val="NormalWeb"/>
        <w:ind w:left="720"/>
        <w:rPr>
          <w:lang w:val="en"/>
        </w:rPr>
      </w:pPr>
      <w:r>
        <w:rPr>
          <w:lang w:val="en"/>
        </w:rPr>
        <w:t xml:space="preserve">(1) Full Name: </w:t>
      </w:r>
      <w:r>
        <w:rPr>
          <w:lang w:val="en"/>
        </w:rPr>
        <w:br/>
        <w:t xml:space="preserve">(2) Date of Birth: </w:t>
      </w:r>
      <w:r>
        <w:rPr>
          <w:lang w:val="en"/>
        </w:rPr>
        <w:br/>
        <w:t xml:space="preserve">(3) Place of Birth: </w:t>
      </w:r>
      <w:r>
        <w:rPr>
          <w:lang w:val="en"/>
        </w:rPr>
        <w:br/>
        <w:t xml:space="preserve">(4) Nationality: </w:t>
      </w:r>
      <w:r>
        <w:rPr>
          <w:lang w:val="en"/>
        </w:rPr>
        <w:br/>
        <w:t xml:space="preserve">(5) Social Security Number: </w:t>
      </w:r>
      <w:r>
        <w:rPr>
          <w:lang w:val="en"/>
        </w:rPr>
        <w:br/>
        <w:t xml:space="preserve">(6) Visa Status: </w:t>
      </w:r>
      <w:r>
        <w:rPr>
          <w:lang w:val="en"/>
        </w:rPr>
        <w:br/>
        <w:t xml:space="preserve">(7) Current Address: </w:t>
      </w:r>
      <w:r>
        <w:rPr>
          <w:lang w:val="en"/>
        </w:rPr>
        <w:br/>
        <w:t xml:space="preserve">(8) If a Subcontractor, Subcontractor Name and Address: </w:t>
      </w:r>
      <w:r>
        <w:rPr>
          <w:lang w:val="en"/>
        </w:rPr>
        <w:br/>
        <w:t>(9) Biographic data and/or resume:</w:t>
      </w:r>
    </w:p>
    <w:p w:rsidR="002A3112" w:rsidRPr="00673561" w:rsidRDefault="002A3112">
      <w:pPr>
        <w:rPr>
          <w:rFonts w:ascii="Times New Roman" w:hAnsi="Times New Roman" w:cs="Times New Roman"/>
          <w:sz w:val="24"/>
          <w:szCs w:val="24"/>
        </w:rPr>
      </w:pPr>
    </w:p>
    <w:p w:rsidR="007C29E1" w:rsidRDefault="007C29E1">
      <w:pPr>
        <w:rPr>
          <w:rFonts w:ascii="Times New Roman" w:hAnsi="Times New Roman" w:cs="Times New Roman"/>
          <w:sz w:val="24"/>
          <w:szCs w:val="24"/>
        </w:rPr>
      </w:pPr>
    </w:p>
    <w:p w:rsidR="004D534F" w:rsidRDefault="004D534F">
      <w:pPr>
        <w:rPr>
          <w:rFonts w:ascii="Times New Roman" w:hAnsi="Times New Roman" w:cs="Times New Roman"/>
          <w:sz w:val="24"/>
          <w:szCs w:val="24"/>
        </w:rPr>
      </w:pPr>
    </w:p>
    <w:p w:rsidR="004D534F" w:rsidRDefault="004D534F">
      <w:pPr>
        <w:rPr>
          <w:rFonts w:ascii="Times New Roman" w:hAnsi="Times New Roman" w:cs="Times New Roman"/>
          <w:sz w:val="24"/>
          <w:szCs w:val="24"/>
        </w:rPr>
      </w:pPr>
    </w:p>
    <w:p w:rsidR="004D534F" w:rsidRDefault="004D534F">
      <w:pPr>
        <w:rPr>
          <w:rFonts w:ascii="Times New Roman" w:hAnsi="Times New Roman" w:cs="Times New Roman"/>
          <w:sz w:val="24"/>
          <w:szCs w:val="24"/>
        </w:rPr>
      </w:pPr>
    </w:p>
    <w:p w:rsidR="004D534F" w:rsidRDefault="004D534F">
      <w:pPr>
        <w:rPr>
          <w:rFonts w:ascii="Times New Roman" w:hAnsi="Times New Roman" w:cs="Times New Roman"/>
          <w:sz w:val="24"/>
          <w:szCs w:val="24"/>
        </w:rPr>
      </w:pPr>
    </w:p>
    <w:p w:rsidR="004D534F" w:rsidRDefault="004D534F">
      <w:pPr>
        <w:rPr>
          <w:rFonts w:ascii="Times New Roman" w:hAnsi="Times New Roman" w:cs="Times New Roman"/>
          <w:sz w:val="24"/>
          <w:szCs w:val="24"/>
        </w:rPr>
      </w:pPr>
    </w:p>
    <w:p w:rsidR="004D534F" w:rsidRDefault="004D534F">
      <w:pPr>
        <w:rPr>
          <w:rFonts w:ascii="Times New Roman" w:hAnsi="Times New Roman" w:cs="Times New Roman"/>
          <w:sz w:val="24"/>
          <w:szCs w:val="24"/>
        </w:rPr>
      </w:pPr>
    </w:p>
    <w:p w:rsidR="004D534F" w:rsidRDefault="004D534F">
      <w:pPr>
        <w:rPr>
          <w:rFonts w:ascii="Times New Roman" w:hAnsi="Times New Roman" w:cs="Times New Roman"/>
          <w:sz w:val="24"/>
          <w:szCs w:val="24"/>
        </w:rPr>
      </w:pPr>
    </w:p>
    <w:p w:rsidR="004D534F" w:rsidRDefault="004D534F">
      <w:pPr>
        <w:rPr>
          <w:rFonts w:ascii="Times New Roman" w:hAnsi="Times New Roman" w:cs="Times New Roman"/>
          <w:sz w:val="24"/>
          <w:szCs w:val="24"/>
        </w:rPr>
      </w:pPr>
    </w:p>
    <w:p w:rsidR="004D534F" w:rsidRDefault="004D534F">
      <w:pPr>
        <w:rPr>
          <w:rFonts w:ascii="Times New Roman" w:hAnsi="Times New Roman" w:cs="Times New Roman"/>
          <w:sz w:val="24"/>
          <w:szCs w:val="24"/>
        </w:rPr>
      </w:pPr>
    </w:p>
    <w:p w:rsidR="004D534F" w:rsidRDefault="004D534F">
      <w:pPr>
        <w:rPr>
          <w:rFonts w:ascii="Times New Roman" w:hAnsi="Times New Roman" w:cs="Times New Roman"/>
          <w:sz w:val="24"/>
          <w:szCs w:val="24"/>
        </w:rPr>
      </w:pPr>
    </w:p>
    <w:p w:rsidR="004D534F" w:rsidRDefault="004D534F">
      <w:pPr>
        <w:rPr>
          <w:rFonts w:ascii="Times New Roman" w:hAnsi="Times New Roman" w:cs="Times New Roman"/>
          <w:sz w:val="24"/>
          <w:szCs w:val="24"/>
        </w:rPr>
      </w:pPr>
    </w:p>
    <w:p w:rsidR="004D534F" w:rsidRDefault="004D534F">
      <w:pPr>
        <w:rPr>
          <w:rFonts w:ascii="Times New Roman" w:hAnsi="Times New Roman" w:cs="Times New Roman"/>
          <w:sz w:val="24"/>
          <w:szCs w:val="24"/>
        </w:rPr>
      </w:pPr>
    </w:p>
    <w:p w:rsidR="004D534F" w:rsidRDefault="004D534F">
      <w:pPr>
        <w:rPr>
          <w:rFonts w:ascii="Times New Roman" w:hAnsi="Times New Roman" w:cs="Times New Roman"/>
          <w:sz w:val="24"/>
          <w:szCs w:val="24"/>
        </w:rPr>
      </w:pPr>
    </w:p>
    <w:p w:rsidR="004D534F" w:rsidRDefault="004D534F">
      <w:pPr>
        <w:rPr>
          <w:rFonts w:ascii="Times New Roman" w:hAnsi="Times New Roman" w:cs="Times New Roman"/>
          <w:sz w:val="24"/>
          <w:szCs w:val="24"/>
        </w:rPr>
      </w:pPr>
    </w:p>
    <w:p w:rsidR="004D534F" w:rsidRDefault="004D534F">
      <w:pPr>
        <w:rPr>
          <w:rFonts w:ascii="Times New Roman" w:hAnsi="Times New Roman" w:cs="Times New Roman"/>
          <w:sz w:val="24"/>
          <w:szCs w:val="24"/>
        </w:rPr>
      </w:pPr>
    </w:p>
    <w:p w:rsidR="004D534F" w:rsidRDefault="004D534F">
      <w:pPr>
        <w:rPr>
          <w:rFonts w:ascii="Times New Roman" w:hAnsi="Times New Roman" w:cs="Times New Roman"/>
          <w:sz w:val="24"/>
          <w:szCs w:val="24"/>
        </w:rPr>
      </w:pPr>
    </w:p>
    <w:p w:rsidR="004D534F" w:rsidRPr="00EE4764" w:rsidRDefault="004D534F" w:rsidP="004D534F">
      <w:pPr>
        <w:spacing w:before="100" w:beforeAutospacing="1" w:after="100" w:afterAutospacing="1" w:line="240" w:lineRule="auto"/>
        <w:jc w:val="center"/>
        <w:outlineLvl w:val="3"/>
        <w:rPr>
          <w:rFonts w:ascii="Times New Roman" w:eastAsia="Times New Roman" w:hAnsi="Times New Roman"/>
          <w:b/>
          <w:bCs/>
          <w:sz w:val="24"/>
          <w:szCs w:val="24"/>
          <w:lang w:val="en"/>
        </w:rPr>
      </w:pPr>
      <w:bookmarkStart w:id="16" w:name="P1221_178288"/>
      <w:bookmarkEnd w:id="16"/>
      <w:r w:rsidRPr="00EE4764">
        <w:rPr>
          <w:rFonts w:ascii="Times New Roman" w:eastAsia="Times New Roman" w:hAnsi="Times New Roman"/>
          <w:b/>
          <w:bCs/>
          <w:sz w:val="24"/>
          <w:szCs w:val="24"/>
          <w:lang w:val="en"/>
        </w:rPr>
        <w:t>52.209-11 – Representation by Corporations Regarding Delinquent Tax Liability or a Felony Conviction under any Federal Law.</w:t>
      </w:r>
    </w:p>
    <w:p w:rsidR="004D534F" w:rsidRPr="00EE4764" w:rsidRDefault="004D534F" w:rsidP="004D534F">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 xml:space="preserve">As prescribed in </w:t>
      </w:r>
      <w:hyperlink r:id="rId33" w:anchor="P78_17533" w:tgtFrame="_blank" w:history="1">
        <w:r w:rsidRPr="00EE4764">
          <w:rPr>
            <w:rFonts w:ascii="Times New Roman" w:eastAsia="Times New Roman" w:hAnsi="Times New Roman"/>
            <w:color w:val="0000FF"/>
            <w:sz w:val="24"/>
            <w:szCs w:val="24"/>
            <w:u w:val="single"/>
            <w:lang w:val="en"/>
          </w:rPr>
          <w:t>9.104-7</w:t>
        </w:r>
      </w:hyperlink>
      <w:r w:rsidRPr="00EE4764">
        <w:rPr>
          <w:rFonts w:ascii="Times New Roman" w:eastAsia="Times New Roman" w:hAnsi="Times New Roman"/>
          <w:sz w:val="24"/>
          <w:szCs w:val="24"/>
          <w:lang w:val="en"/>
        </w:rPr>
        <w:t>(d), insert the following provision:</w:t>
      </w:r>
    </w:p>
    <w:p w:rsidR="004D534F" w:rsidRPr="00EE4764" w:rsidRDefault="004D534F" w:rsidP="004D534F">
      <w:pPr>
        <w:spacing w:before="100" w:beforeAutospacing="1" w:after="100" w:afterAutospacing="1" w:line="240" w:lineRule="auto"/>
        <w:jc w:val="center"/>
        <w:rPr>
          <w:rFonts w:ascii="Times New Roman" w:eastAsia="Times New Roman" w:hAnsi="Times New Roman"/>
          <w:sz w:val="24"/>
          <w:szCs w:val="24"/>
          <w:lang w:val="en"/>
        </w:rPr>
      </w:pPr>
      <w:r w:rsidRPr="00EE4764">
        <w:rPr>
          <w:rFonts w:ascii="Times New Roman" w:eastAsia="Times New Roman" w:hAnsi="Times New Roman"/>
          <w:b/>
          <w:bCs/>
          <w:sz w:val="24"/>
          <w:szCs w:val="24"/>
          <w:lang w:val="en"/>
        </w:rPr>
        <w:t>Representation by Corporations Regarding Delinquent Tax Liability or a Felony Conviction under any Federal Law (Feb 2016)</w:t>
      </w:r>
    </w:p>
    <w:p w:rsidR="004D534F" w:rsidRPr="00EE4764" w:rsidRDefault="004D534F" w:rsidP="004D534F">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4D534F" w:rsidRPr="00EE4764"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4D534F" w:rsidRPr="00EE4764"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4D534F" w:rsidRPr="00EE4764" w:rsidRDefault="004D534F" w:rsidP="004D534F">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(b) The Offeror represents that—</w:t>
      </w:r>
    </w:p>
    <w:p w:rsidR="004D534F" w:rsidRPr="00EE4764"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 xml:space="preserve">(1)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w:t>
      </w:r>
    </w:p>
    <w:p w:rsidR="004D534F" w:rsidRPr="00EE4764"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(2) It is [ ] is not [ ] a corporation that was convicted of a felony criminal violation under a Federal law within the preceding 24 months.</w:t>
      </w:r>
    </w:p>
    <w:p w:rsidR="004D534F" w:rsidRPr="00EE4764" w:rsidRDefault="004D534F" w:rsidP="004D534F">
      <w:pPr>
        <w:spacing w:before="100" w:beforeAutospacing="1" w:after="100" w:afterAutospacing="1" w:line="240" w:lineRule="auto"/>
        <w:ind w:left="720"/>
        <w:jc w:val="center"/>
        <w:rPr>
          <w:rFonts w:ascii="Times New Roman" w:eastAsia="Times New Roman" w:hAnsi="Times New Roman"/>
          <w:sz w:val="24"/>
          <w:szCs w:val="24"/>
          <w:lang w:val="en"/>
        </w:rPr>
      </w:pPr>
      <w:r w:rsidRPr="00EE4764">
        <w:rPr>
          <w:rFonts w:ascii="Times New Roman" w:eastAsia="Times New Roman" w:hAnsi="Times New Roman"/>
          <w:sz w:val="24"/>
          <w:szCs w:val="24"/>
          <w:lang w:val="en"/>
        </w:rPr>
        <w:t>(End of provision)</w:t>
      </w:r>
    </w:p>
    <w:p w:rsidR="004D534F" w:rsidRPr="00673561" w:rsidRDefault="004D534F">
      <w:pPr>
        <w:rPr>
          <w:rFonts w:ascii="Times New Roman" w:hAnsi="Times New Roman" w:cs="Times New Roman"/>
          <w:sz w:val="24"/>
          <w:szCs w:val="24"/>
        </w:rPr>
      </w:pPr>
    </w:p>
    <w:p w:rsidR="007C29E1" w:rsidRPr="00673561" w:rsidRDefault="007C29E1">
      <w:pPr>
        <w:rPr>
          <w:rFonts w:ascii="Times New Roman" w:hAnsi="Times New Roman" w:cs="Times New Roman"/>
          <w:sz w:val="24"/>
          <w:szCs w:val="24"/>
        </w:rPr>
      </w:pPr>
    </w:p>
    <w:p w:rsidR="007C29E1" w:rsidRPr="00673561" w:rsidRDefault="007C29E1" w:rsidP="007C29E1">
      <w:pPr>
        <w:pStyle w:val="DFARS"/>
        <w:spacing w:line="240" w:lineRule="auto"/>
        <w:jc w:val="center"/>
        <w:rPr>
          <w:rFonts w:ascii="Times New Roman" w:hAnsi="Times New Roman"/>
          <w:b/>
          <w:szCs w:val="24"/>
        </w:rPr>
      </w:pPr>
    </w:p>
    <w:sectPr w:rsidR="007C29E1" w:rsidRPr="00673561" w:rsidSect="00544ECF">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D25" w:rsidRDefault="00266D25" w:rsidP="00266D25">
      <w:pPr>
        <w:spacing w:after="0" w:line="240" w:lineRule="auto"/>
      </w:pPr>
      <w:r>
        <w:separator/>
      </w:r>
    </w:p>
  </w:endnote>
  <w:endnote w:type="continuationSeparator" w:id="0">
    <w:p w:rsidR="00266D25" w:rsidRDefault="00266D25" w:rsidP="0026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214860"/>
      <w:docPartObj>
        <w:docPartGallery w:val="Page Numbers (Bottom of Page)"/>
        <w:docPartUnique/>
      </w:docPartObj>
    </w:sdtPr>
    <w:sdtEndPr/>
    <w:sdtContent>
      <w:sdt>
        <w:sdtPr>
          <w:id w:val="860082579"/>
          <w:docPartObj>
            <w:docPartGallery w:val="Page Numbers (Top of Page)"/>
            <w:docPartUnique/>
          </w:docPartObj>
        </w:sdtPr>
        <w:sdtEndPr/>
        <w:sdtContent>
          <w:p w:rsidR="00266D25" w:rsidRDefault="00266D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641B">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641B">
              <w:rPr>
                <w:b/>
                <w:bCs/>
                <w:noProof/>
              </w:rPr>
              <w:t>14</w:t>
            </w:r>
            <w:r>
              <w:rPr>
                <w:b/>
                <w:bCs/>
                <w:sz w:val="24"/>
                <w:szCs w:val="24"/>
              </w:rPr>
              <w:fldChar w:fldCharType="end"/>
            </w:r>
          </w:p>
        </w:sdtContent>
      </w:sdt>
    </w:sdtContent>
  </w:sdt>
  <w:p w:rsidR="00266D25" w:rsidRDefault="00266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D25" w:rsidRDefault="00266D25" w:rsidP="00266D25">
      <w:pPr>
        <w:spacing w:after="0" w:line="240" w:lineRule="auto"/>
      </w:pPr>
      <w:r>
        <w:separator/>
      </w:r>
    </w:p>
  </w:footnote>
  <w:footnote w:type="continuationSeparator" w:id="0">
    <w:p w:rsidR="00266D25" w:rsidRDefault="00266D25" w:rsidP="00266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A60CF"/>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A5A4F29"/>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5B5A14"/>
    <w:multiLevelType w:val="hybridMultilevel"/>
    <w:tmpl w:val="E62A5A9A"/>
    <w:lvl w:ilvl="0" w:tplc="F692C93A">
      <w:start w:val="1"/>
      <w:numFmt w:val="lowerLetter"/>
      <w:lvlText w:val="(%1)"/>
      <w:lvlJc w:val="left"/>
      <w:pPr>
        <w:tabs>
          <w:tab w:val="num" w:pos="360"/>
        </w:tabs>
        <w:ind w:left="0" w:firstLine="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54"/>
    <w:rsid w:val="00161E8E"/>
    <w:rsid w:val="00203A55"/>
    <w:rsid w:val="00266D25"/>
    <w:rsid w:val="002A3112"/>
    <w:rsid w:val="002B2DED"/>
    <w:rsid w:val="00453C96"/>
    <w:rsid w:val="004D534F"/>
    <w:rsid w:val="004E5F3E"/>
    <w:rsid w:val="00544ECF"/>
    <w:rsid w:val="00625538"/>
    <w:rsid w:val="00673561"/>
    <w:rsid w:val="007C0DF0"/>
    <w:rsid w:val="007C29E1"/>
    <w:rsid w:val="00815B47"/>
    <w:rsid w:val="009825AE"/>
    <w:rsid w:val="009B2A55"/>
    <w:rsid w:val="00B235F1"/>
    <w:rsid w:val="00B76C54"/>
    <w:rsid w:val="00B82170"/>
    <w:rsid w:val="00BF2245"/>
    <w:rsid w:val="00C73926"/>
    <w:rsid w:val="00CD6AB4"/>
    <w:rsid w:val="00DA44D7"/>
    <w:rsid w:val="00E97178"/>
    <w:rsid w:val="00F14CAD"/>
    <w:rsid w:val="00F7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E1F7E-B69A-4A34-A073-68C8BC62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C54"/>
    <w:pPr>
      <w:spacing w:after="0" w:line="240" w:lineRule="auto"/>
    </w:pPr>
    <w:rPr>
      <w:rFonts w:ascii="Calibri" w:eastAsia="Calibri" w:hAnsi="Calibri" w:cs="Times New Roman"/>
    </w:rPr>
  </w:style>
  <w:style w:type="character" w:styleId="Hyperlink">
    <w:name w:val="Hyperlink"/>
    <w:basedOn w:val="DefaultParagraphFont"/>
    <w:uiPriority w:val="99"/>
    <w:rsid w:val="00B76C54"/>
    <w:rPr>
      <w:color w:val="0000FF"/>
      <w:u w:val="single"/>
    </w:rPr>
  </w:style>
  <w:style w:type="paragraph" w:customStyle="1" w:styleId="DFARS">
    <w:name w:val="DFARS"/>
    <w:basedOn w:val="Normal"/>
    <w:rsid w:val="00B76C54"/>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NormalWeb">
    <w:name w:val="Normal (Web)"/>
    <w:basedOn w:val="Normal"/>
    <w:uiPriority w:val="99"/>
    <w:unhideWhenUsed/>
    <w:rsid w:val="00B235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25"/>
  </w:style>
  <w:style w:type="paragraph" w:styleId="Footer">
    <w:name w:val="footer"/>
    <w:basedOn w:val="Normal"/>
    <w:link w:val="FooterChar"/>
    <w:uiPriority w:val="99"/>
    <w:unhideWhenUsed/>
    <w:rsid w:val="0026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3421">
      <w:bodyDiv w:val="1"/>
      <w:marLeft w:val="0"/>
      <w:marRight w:val="0"/>
      <w:marTop w:val="0"/>
      <w:marBottom w:val="0"/>
      <w:divBdr>
        <w:top w:val="none" w:sz="0" w:space="0" w:color="auto"/>
        <w:left w:val="none" w:sz="0" w:space="0" w:color="auto"/>
        <w:bottom w:val="none" w:sz="0" w:space="0" w:color="auto"/>
        <w:right w:val="none" w:sz="0" w:space="0" w:color="auto"/>
      </w:divBdr>
    </w:div>
    <w:div w:id="273446256">
      <w:bodyDiv w:val="1"/>
      <w:marLeft w:val="0"/>
      <w:marRight w:val="0"/>
      <w:marTop w:val="0"/>
      <w:marBottom w:val="0"/>
      <w:divBdr>
        <w:top w:val="none" w:sz="0" w:space="0" w:color="auto"/>
        <w:left w:val="none" w:sz="0" w:space="0" w:color="auto"/>
        <w:bottom w:val="none" w:sz="0" w:space="0" w:color="auto"/>
        <w:right w:val="none" w:sz="0" w:space="0" w:color="auto"/>
      </w:divBdr>
    </w:div>
    <w:div w:id="869759410">
      <w:bodyDiv w:val="1"/>
      <w:marLeft w:val="0"/>
      <w:marRight w:val="0"/>
      <w:marTop w:val="0"/>
      <w:marBottom w:val="0"/>
      <w:divBdr>
        <w:top w:val="none" w:sz="0" w:space="0" w:color="auto"/>
        <w:left w:val="none" w:sz="0" w:space="0" w:color="auto"/>
        <w:bottom w:val="none" w:sz="0" w:space="0" w:color="auto"/>
        <w:right w:val="none" w:sz="0" w:space="0" w:color="auto"/>
      </w:divBdr>
    </w:div>
    <w:div w:id="940996066">
      <w:bodyDiv w:val="1"/>
      <w:marLeft w:val="0"/>
      <w:marRight w:val="0"/>
      <w:marTop w:val="0"/>
      <w:marBottom w:val="0"/>
      <w:divBdr>
        <w:top w:val="none" w:sz="0" w:space="0" w:color="auto"/>
        <w:left w:val="none" w:sz="0" w:space="0" w:color="auto"/>
        <w:bottom w:val="none" w:sz="0" w:space="0" w:color="auto"/>
        <w:right w:val="none" w:sz="0" w:space="0" w:color="auto"/>
      </w:divBdr>
    </w:div>
    <w:div w:id="1266428807">
      <w:bodyDiv w:val="1"/>
      <w:marLeft w:val="0"/>
      <w:marRight w:val="0"/>
      <w:marTop w:val="0"/>
      <w:marBottom w:val="0"/>
      <w:divBdr>
        <w:top w:val="none" w:sz="0" w:space="0" w:color="auto"/>
        <w:left w:val="none" w:sz="0" w:space="0" w:color="auto"/>
        <w:bottom w:val="none" w:sz="0" w:space="0" w:color="auto"/>
        <w:right w:val="none" w:sz="0" w:space="0" w:color="auto"/>
      </w:divBdr>
    </w:div>
    <w:div w:id="1575120391">
      <w:bodyDiv w:val="1"/>
      <w:marLeft w:val="0"/>
      <w:marRight w:val="0"/>
      <w:marTop w:val="0"/>
      <w:marBottom w:val="0"/>
      <w:divBdr>
        <w:top w:val="none" w:sz="0" w:space="0" w:color="auto"/>
        <w:left w:val="none" w:sz="0" w:space="0" w:color="auto"/>
        <w:bottom w:val="none" w:sz="0" w:space="0" w:color="auto"/>
        <w:right w:val="none" w:sz="0" w:space="0" w:color="auto"/>
      </w:divBdr>
    </w:div>
    <w:div w:id="1769811390">
      <w:bodyDiv w:val="1"/>
      <w:marLeft w:val="0"/>
      <w:marRight w:val="0"/>
      <w:marTop w:val="0"/>
      <w:marBottom w:val="0"/>
      <w:divBdr>
        <w:top w:val="none" w:sz="0" w:space="0" w:color="auto"/>
        <w:left w:val="none" w:sz="0" w:space="0" w:color="auto"/>
        <w:bottom w:val="none" w:sz="0" w:space="0" w:color="auto"/>
        <w:right w:val="none" w:sz="0" w:space="0" w:color="auto"/>
      </w:divBdr>
    </w:div>
    <w:div w:id="1873303467">
      <w:bodyDiv w:val="1"/>
      <w:marLeft w:val="0"/>
      <w:marRight w:val="0"/>
      <w:marTop w:val="0"/>
      <w:marBottom w:val="0"/>
      <w:divBdr>
        <w:top w:val="none" w:sz="0" w:space="0" w:color="auto"/>
        <w:left w:val="none" w:sz="0" w:space="0" w:color="auto"/>
        <w:bottom w:val="none" w:sz="0" w:space="0" w:color="auto"/>
        <w:right w:val="none" w:sz="0" w:space="0" w:color="auto"/>
      </w:divBdr>
    </w:div>
    <w:div w:id="1921674745">
      <w:bodyDiv w:val="1"/>
      <w:marLeft w:val="0"/>
      <w:marRight w:val="0"/>
      <w:marTop w:val="0"/>
      <w:marBottom w:val="0"/>
      <w:divBdr>
        <w:top w:val="none" w:sz="0" w:space="0" w:color="auto"/>
        <w:left w:val="none" w:sz="0" w:space="0" w:color="auto"/>
        <w:bottom w:val="none" w:sz="0" w:space="0" w:color="auto"/>
        <w:right w:val="none" w:sz="0" w:space="0" w:color="auto"/>
      </w:divBdr>
    </w:div>
    <w:div w:id="21140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q.osd.mil/dpap/dars/dfars/html/current/227_72.htm" TargetMode="External"/><Relationship Id="rId18" Type="http://schemas.openxmlformats.org/officeDocument/2006/relationships/hyperlink" Target="http://www.acq.osd.mil/dpap/dars/dfars/html/current/252204.htm" TargetMode="External"/><Relationship Id="rId26" Type="http://schemas.openxmlformats.org/officeDocument/2006/relationships/hyperlink" Target="mailto:osd.dibcsia@mail.mil" TargetMode="External"/><Relationship Id="rId39" Type="http://schemas.openxmlformats.org/officeDocument/2006/relationships/customXml" Target="../customXml/item3.xml"/><Relationship Id="rId21" Type="http://schemas.openxmlformats.org/officeDocument/2006/relationships/hyperlink" Target="http://www.acq.osd.mil/dpap/dars/dfars/html/current/204_73.htm" TargetMode="External"/><Relationship Id="rId34" Type="http://schemas.openxmlformats.org/officeDocument/2006/relationships/footer" Target="footer1.xml"/><Relationship Id="rId7" Type="http://schemas.openxmlformats.org/officeDocument/2006/relationships/hyperlink" Target="http://www.acq.osd.mil/dpap/dars/dfars/html/current/204_11.htm" TargetMode="External"/><Relationship Id="rId12" Type="http://schemas.openxmlformats.org/officeDocument/2006/relationships/hyperlink" Target="http://www.acq.osd.mil/dpap/dars/dfars/html/current/227_71.htm" TargetMode="External"/><Relationship Id="rId17" Type="http://schemas.openxmlformats.org/officeDocument/2006/relationships/hyperlink" Target="http://www.acq.osd.mil/dpap/dars/dfars/html/current/252204.htm" TargetMode="External"/><Relationship Id="rId25" Type="http://schemas.openxmlformats.org/officeDocument/2006/relationships/hyperlink" Target="http://dx.doi.org/10.6028/NIST.SP.800-171" TargetMode="External"/><Relationship Id="rId33" Type="http://schemas.openxmlformats.org/officeDocument/2006/relationships/hyperlink" Target="http://farsite.hill.af.mil/reghtml/Regs/FAR2AFMCFARS/FARDFARS/FAR/09.htm"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acq.osd.mil/dpap/dars/dfars/html/current/204_73.htm" TargetMode="External"/><Relationship Id="rId20" Type="http://schemas.openxmlformats.org/officeDocument/2006/relationships/hyperlink" Target="http://dx.doi.org/10.6028/NIST.SP.800-171" TargetMode="External"/><Relationship Id="rId29" Type="http://schemas.openxmlformats.org/officeDocument/2006/relationships/hyperlink" Target="http://dibnet.dod.m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q.osd.mil/dpap/dars/dfars/html/current/227_71.htm" TargetMode="External"/><Relationship Id="rId24" Type="http://schemas.openxmlformats.org/officeDocument/2006/relationships/hyperlink" Target="http://www.acq.osd.mil/dpap/dars/dfars/html/current/252239.htm" TargetMode="External"/><Relationship Id="rId32" Type="http://schemas.openxmlformats.org/officeDocument/2006/relationships/hyperlink" Target="http://farsite.hill.af.mil/reghtml/Regs/Other/ussocom/5604.htm" TargetMode="Externa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acq.osd.mil/dpap/dars/dfars/html/current/252247.htm" TargetMode="External"/><Relationship Id="rId23" Type="http://schemas.openxmlformats.org/officeDocument/2006/relationships/hyperlink" Target="http://www.acq.osd.mil/dpap/dars/dfars/html/current/252227.htm" TargetMode="External"/><Relationship Id="rId28" Type="http://schemas.openxmlformats.org/officeDocument/2006/relationships/hyperlink" Target="http://dibnet.dod.mil" TargetMode="External"/><Relationship Id="rId36" Type="http://schemas.openxmlformats.org/officeDocument/2006/relationships/theme" Target="theme/theme1.xml"/><Relationship Id="rId10" Type="http://schemas.openxmlformats.org/officeDocument/2006/relationships/hyperlink" Target="http://www.acq.osd.mil/dpap/dars/dfars/html/current/227_72.htm" TargetMode="External"/><Relationship Id="rId19" Type="http://schemas.openxmlformats.org/officeDocument/2006/relationships/hyperlink" Target="http://www.acq.osd.mil/dpap/dars/dfars/html/current/252204.htm" TargetMode="External"/><Relationship Id="rId31" Type="http://schemas.openxmlformats.org/officeDocument/2006/relationships/hyperlink" Target="http://www.acq.osd.mil/dpap/dars/dfars/html/current/252204.htm" TargetMode="External"/><Relationship Id="rId4" Type="http://schemas.openxmlformats.org/officeDocument/2006/relationships/webSettings" Target="webSettings.xml"/><Relationship Id="rId9" Type="http://schemas.openxmlformats.org/officeDocument/2006/relationships/hyperlink" Target="http://www.acq.osd.mil/dpap/dars/dfars/html/current/227_71.htm" TargetMode="External"/><Relationship Id="rId14" Type="http://schemas.openxmlformats.org/officeDocument/2006/relationships/hyperlink" Target="http://www.acq.osd.mil/dpap/dars/dfars/html/current/247_5.htm" TargetMode="External"/><Relationship Id="rId22" Type="http://schemas.openxmlformats.org/officeDocument/2006/relationships/hyperlink" Target="http://www.archives.gov/cui/registry/category-list.html" TargetMode="External"/><Relationship Id="rId27" Type="http://schemas.openxmlformats.org/officeDocument/2006/relationships/hyperlink" Target="https://www.fedramp.gov/resources/documents/" TargetMode="External"/><Relationship Id="rId30" Type="http://schemas.openxmlformats.org/officeDocument/2006/relationships/hyperlink" Target="http://iase.disa.mil/pki/eca/Pages/index.aspx" TargetMode="External"/><Relationship Id="rId35" Type="http://schemas.openxmlformats.org/officeDocument/2006/relationships/fontTable" Target="fontTable.xml"/><Relationship Id="rId8" Type="http://schemas.openxmlformats.org/officeDocument/2006/relationships/hyperlink" Target="http://www.acq.osd.mil/dpap/dars/dfars/html/current/227_71.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853324B1CBC4D80D7B51AA9DAB698" ma:contentTypeVersion="3" ma:contentTypeDescription="Create a new document." ma:contentTypeScope="" ma:versionID="f61f077a37fd71e9dd463715ba25ba6b">
  <xsd:schema xmlns:xsd="http://www.w3.org/2001/XMLSchema" xmlns:xs="http://www.w3.org/2001/XMLSchema" xmlns:p="http://schemas.microsoft.com/office/2006/metadata/properties" xmlns:ns1="http://schemas.microsoft.com/sharepoint/v3" targetNamespace="http://schemas.microsoft.com/office/2006/metadata/properties" ma:root="true" ma:fieldsID="2292e01370a06b57d65de8bf0b9532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20E0F0-7B89-4C3D-B2B6-BCDA3CDFD8D2}"/>
</file>

<file path=customXml/itemProps2.xml><?xml version="1.0" encoding="utf-8"?>
<ds:datastoreItem xmlns:ds="http://schemas.openxmlformats.org/officeDocument/2006/customXml" ds:itemID="{92E01541-B01F-4EDC-93D4-41678E67EAEC}"/>
</file>

<file path=customXml/itemProps3.xml><?xml version="1.0" encoding="utf-8"?>
<ds:datastoreItem xmlns:ds="http://schemas.openxmlformats.org/officeDocument/2006/customXml" ds:itemID="{B03AECAC-2B0B-4167-83AA-F7AA7208E2CE}"/>
</file>

<file path=docProps/app.xml><?xml version="1.0" encoding="utf-8"?>
<Properties xmlns="http://schemas.openxmlformats.org/officeDocument/2006/extended-properties" xmlns:vt="http://schemas.openxmlformats.org/officeDocument/2006/docPropsVTypes">
  <Template>Normal</Template>
  <TotalTime>0</TotalTime>
  <Pages>14</Pages>
  <Words>5347</Words>
  <Characters>30480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SOCOM</Company>
  <LinksUpToDate>false</LinksUpToDate>
  <CharactersWithSpaces>35756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Diane CIV USSOCOM HQ</dc:creator>
  <cp:lastModifiedBy>Lizotte, Sonia M CIV USSOCOM HQ</cp:lastModifiedBy>
  <cp:revision>2</cp:revision>
  <dcterms:created xsi:type="dcterms:W3CDTF">2017-09-28T12:15:00Z</dcterms:created>
  <dcterms:modified xsi:type="dcterms:W3CDTF">2017-09-28T12:15:00Z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-1149714393</vt:i4>
  </property>
  <property fmtid="{D5CDD505-2E9C-101B-9397-08002B2CF9AE}" pid="3" name="_NewReviewCycle">
    <vt:lpwstr/>
  </property>
  <property fmtid="{D5CDD505-2E9C-101B-9397-08002B2CF9AE}" pid="4" name="_EmailSubject">
    <vt:lpwstr>SOCOM193 SBIR</vt:lpwstr>
  </property>
  <property fmtid="{D5CDD505-2E9C-101B-9397-08002B2CF9AE}" pid="5" name="_AuthorEmail">
    <vt:lpwstr>Anthony.Aldrich@socom.mil</vt:lpwstr>
  </property>
  <property fmtid="{D5CDD505-2E9C-101B-9397-08002B2CF9AE}" pid="6" name="_AuthorEmailDisplayName">
    <vt:lpwstr>Aldrich, Anthony J CIV USSOCOM SOF AT&amp;L</vt:lpwstr>
  </property>
  <property fmtid="{D5CDD505-2E9C-101B-9397-08002B2CF9AE}" pid="7" name="ContentTypeId">
    <vt:lpwstr>0x010100FD8853324B1CBC4D80D7B51AA9DAB698</vt:lpwstr>
  </property>
</Properties>
</file>